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E41E" w14:textId="19A9427F" w:rsidR="00055C8A" w:rsidRDefault="00055C8A" w:rsidP="006F1315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D520F5" wp14:editId="3F1C07D3">
                <wp:simplePos x="0" y="0"/>
                <wp:positionH relativeFrom="margin">
                  <wp:posOffset>4748610</wp:posOffset>
                </wp:positionH>
                <wp:positionV relativeFrom="paragraph">
                  <wp:posOffset>4525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80D3" w14:textId="47CE54A0" w:rsidR="00055C8A" w:rsidRDefault="00E86CA4" w:rsidP="00055C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270C0" wp14:editId="3FC4E576">
                                  <wp:extent cx="871470" cy="411877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52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9pt;margin-top:.35pt;width:85.85pt;height:110.6pt;z-index:-251657728;visibility:visible;mso-wrap-style:square;mso-width-percent:0;mso-height-percent:20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lU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" stroked="f">
                <v:textbox style="mso-fit-shape-to-text:t">
                  <w:txbxContent>
                    <w:p w14:paraId="742080D3" w14:textId="47CE54A0" w:rsidR="00055C8A" w:rsidRDefault="00E86CA4" w:rsidP="00055C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1270C0" wp14:editId="3FC4E576">
                            <wp:extent cx="871470" cy="411877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D8ED86" w14:textId="50042387" w:rsidR="00055C8A" w:rsidRDefault="00055C8A" w:rsidP="00055C8A">
      <w:pPr>
        <w:spacing w:after="0" w:line="240" w:lineRule="auto"/>
        <w:jc w:val="right"/>
      </w:pPr>
    </w:p>
    <w:p w14:paraId="49D3CA62" w14:textId="5D07F15C" w:rsidR="00055C8A" w:rsidRDefault="00055C8A" w:rsidP="00055C8A">
      <w:pPr>
        <w:spacing w:after="0" w:line="240" w:lineRule="auto"/>
        <w:jc w:val="right"/>
      </w:pPr>
    </w:p>
    <w:p w14:paraId="14C33582" w14:textId="1FE882F6" w:rsidR="00055C8A" w:rsidRDefault="00055C8A" w:rsidP="00055C8A">
      <w:pPr>
        <w:spacing w:after="0" w:line="240" w:lineRule="auto"/>
        <w:jc w:val="right"/>
      </w:pPr>
    </w:p>
    <w:p w14:paraId="35F4DCD4" w14:textId="0DC8731B" w:rsidR="00055C8A" w:rsidRDefault="00055C8A" w:rsidP="00055C8A">
      <w:pPr>
        <w:spacing w:after="0" w:line="240" w:lineRule="auto"/>
        <w:jc w:val="right"/>
      </w:pPr>
    </w:p>
    <w:p w14:paraId="5DF48E3A" w14:textId="0A01227D" w:rsidR="00055C8A" w:rsidRDefault="00055C8A" w:rsidP="00055C8A">
      <w:pPr>
        <w:spacing w:after="0" w:line="240" w:lineRule="auto"/>
        <w:jc w:val="right"/>
      </w:pPr>
    </w:p>
    <w:p w14:paraId="6894B999" w14:textId="6A42B91C" w:rsidR="00055C8A" w:rsidRPr="00767CFA" w:rsidRDefault="0096495A" w:rsidP="00055C8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67CFA">
        <w:rPr>
          <w:rFonts w:ascii="Arial" w:hAnsi="Arial" w:cs="Arial"/>
          <w:b/>
          <w:bCs/>
          <w:sz w:val="52"/>
          <w:szCs w:val="52"/>
        </w:rPr>
        <w:t>The 45</w:t>
      </w:r>
      <w:r w:rsidRPr="00767CFA">
        <w:rPr>
          <w:rFonts w:ascii="Arial" w:hAnsi="Arial" w:cs="Arial"/>
          <w:b/>
          <w:bCs/>
          <w:sz w:val="52"/>
          <w:szCs w:val="52"/>
          <w:vertAlign w:val="superscript"/>
        </w:rPr>
        <w:t>th</w:t>
      </w:r>
      <w:r w:rsidRPr="00767CFA">
        <w:rPr>
          <w:rFonts w:ascii="Arial" w:hAnsi="Arial" w:cs="Arial"/>
          <w:b/>
          <w:bCs/>
          <w:sz w:val="52"/>
          <w:szCs w:val="52"/>
        </w:rPr>
        <w:t xml:space="preserve"> A</w:t>
      </w:r>
      <w:r w:rsidR="00DA2CC9">
        <w:rPr>
          <w:rFonts w:ascii="Arial" w:hAnsi="Arial" w:cs="Arial"/>
          <w:b/>
          <w:bCs/>
          <w:sz w:val="52"/>
          <w:szCs w:val="52"/>
        </w:rPr>
        <w:t>IP</w:t>
      </w:r>
      <w:r w:rsidRPr="00767CFA">
        <w:rPr>
          <w:rFonts w:ascii="Arial" w:hAnsi="Arial" w:cs="Arial"/>
          <w:b/>
          <w:bCs/>
          <w:sz w:val="52"/>
          <w:szCs w:val="52"/>
        </w:rPr>
        <w:t xml:space="preserve"> &amp; NZIP Condensed Matter and Materials Meeting</w:t>
      </w:r>
    </w:p>
    <w:p w14:paraId="11CCEB77" w14:textId="7D71E2D5" w:rsidR="003B74A7" w:rsidRDefault="003B74A7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151804D6" w14:textId="1DCEB943" w:rsidR="003B74A7" w:rsidRDefault="00DA2CC9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“Wagga 202</w:t>
      </w:r>
      <w:r w:rsidR="00155FAF">
        <w:rPr>
          <w:rFonts w:ascii="Arial" w:hAnsi="Arial" w:cs="Arial"/>
          <w:b/>
          <w:bCs/>
          <w:sz w:val="48"/>
          <w:szCs w:val="48"/>
        </w:rPr>
        <w:t>3</w:t>
      </w:r>
      <w:r>
        <w:rPr>
          <w:rFonts w:ascii="Arial" w:hAnsi="Arial" w:cs="Arial"/>
          <w:b/>
          <w:bCs/>
          <w:sz w:val="48"/>
          <w:szCs w:val="48"/>
        </w:rPr>
        <w:t>”</w:t>
      </w:r>
    </w:p>
    <w:p w14:paraId="663DACD3" w14:textId="671C075F" w:rsidR="003B74A7" w:rsidRDefault="003B74A7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3953B6DB" w14:textId="545CF383" w:rsidR="003B74A7" w:rsidRDefault="00EC34C4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Charles Sturt University Conference Centre,</w:t>
      </w:r>
    </w:p>
    <w:p w14:paraId="0CF6C654" w14:textId="08A5F31E" w:rsidR="00EC34C4" w:rsidRDefault="00EC34C4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Wagga </w:t>
      </w:r>
      <w:r w:rsidR="00D209CD">
        <w:rPr>
          <w:rFonts w:ascii="Arial" w:hAnsi="Arial" w:cs="Arial"/>
          <w:sz w:val="40"/>
          <w:szCs w:val="40"/>
        </w:rPr>
        <w:t>Wagga, NSW</w:t>
      </w:r>
    </w:p>
    <w:p w14:paraId="616C71E1" w14:textId="1859B67B" w:rsidR="00D209CD" w:rsidRDefault="00D209CD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4BA5C2F" w14:textId="18BB41C6" w:rsidR="00D209CD" w:rsidRDefault="00155FAF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  <w:vertAlign w:val="superscript"/>
        </w:rPr>
        <w:t>th</w:t>
      </w:r>
      <w:r w:rsidR="00C2456A">
        <w:rPr>
          <w:rFonts w:ascii="Arial" w:hAnsi="Arial" w:cs="Arial"/>
          <w:sz w:val="40"/>
          <w:szCs w:val="40"/>
        </w:rPr>
        <w:t xml:space="preserve"> </w:t>
      </w:r>
      <w:r w:rsidR="00E04D45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>1</w:t>
      </w:r>
      <w:r w:rsidR="00950C29">
        <w:rPr>
          <w:rFonts w:ascii="Arial" w:hAnsi="Arial" w:cs="Arial"/>
          <w:sz w:val="40"/>
          <w:szCs w:val="40"/>
        </w:rPr>
        <w:t>0</w:t>
      </w:r>
      <w:r w:rsidR="00E04D45" w:rsidRPr="00E04D45">
        <w:rPr>
          <w:rFonts w:ascii="Arial" w:hAnsi="Arial" w:cs="Arial"/>
          <w:sz w:val="40"/>
          <w:szCs w:val="40"/>
          <w:vertAlign w:val="superscript"/>
        </w:rPr>
        <w:t>th</w:t>
      </w:r>
      <w:r w:rsidR="00E04D45">
        <w:rPr>
          <w:rFonts w:ascii="Arial" w:hAnsi="Arial" w:cs="Arial"/>
          <w:sz w:val="40"/>
          <w:szCs w:val="40"/>
        </w:rPr>
        <w:t xml:space="preserve"> </w:t>
      </w:r>
      <w:proofErr w:type="gramStart"/>
      <w:r w:rsidR="00E04D45">
        <w:rPr>
          <w:rFonts w:ascii="Arial" w:hAnsi="Arial" w:cs="Arial"/>
          <w:sz w:val="40"/>
          <w:szCs w:val="40"/>
        </w:rPr>
        <w:t>February,</w:t>
      </w:r>
      <w:proofErr w:type="gramEnd"/>
      <w:r w:rsidR="00E04D45">
        <w:rPr>
          <w:rFonts w:ascii="Arial" w:hAnsi="Arial" w:cs="Arial"/>
          <w:sz w:val="40"/>
          <w:szCs w:val="40"/>
        </w:rPr>
        <w:t xml:space="preserve"> 202</w:t>
      </w:r>
      <w:r>
        <w:rPr>
          <w:rFonts w:ascii="Arial" w:hAnsi="Arial" w:cs="Arial"/>
          <w:sz w:val="40"/>
          <w:szCs w:val="40"/>
        </w:rPr>
        <w:t>3</w:t>
      </w:r>
    </w:p>
    <w:p w14:paraId="23649843" w14:textId="6532088C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B7EC444" w14:textId="593C43A3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7FBA35F" w14:textId="0BB76794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60D5A2E" w14:textId="15F4B548" w:rsidR="00E04D45" w:rsidRPr="005B59F1" w:rsidRDefault="005B59F1" w:rsidP="00055C8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Sponsorship Packages</w:t>
      </w:r>
    </w:p>
    <w:p w14:paraId="4B65CE9C" w14:textId="6AF0C319" w:rsidR="00055C8A" w:rsidRDefault="00055C8A" w:rsidP="006F1315">
      <w:pPr>
        <w:jc w:val="right"/>
      </w:pPr>
    </w:p>
    <w:p w14:paraId="5E5F54C8" w14:textId="20EC368B" w:rsidR="000549E3" w:rsidRDefault="000549E3" w:rsidP="00931166">
      <w:pPr>
        <w:jc w:val="both"/>
      </w:pPr>
    </w:p>
    <w:p w14:paraId="20F530B0" w14:textId="7959A0A2" w:rsidR="00931166" w:rsidRDefault="00931166" w:rsidP="00931166">
      <w:pPr>
        <w:jc w:val="both"/>
      </w:pPr>
    </w:p>
    <w:p w14:paraId="7E7458BD" w14:textId="507D4E75" w:rsidR="00931166" w:rsidRDefault="00931166" w:rsidP="00931166">
      <w:pPr>
        <w:jc w:val="both"/>
      </w:pPr>
    </w:p>
    <w:p w14:paraId="7237CBD2" w14:textId="7883F1DA" w:rsidR="00931166" w:rsidRDefault="0059381E" w:rsidP="00931166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3D370D7" wp14:editId="48B70403">
                <wp:simplePos x="0" y="0"/>
                <wp:positionH relativeFrom="column">
                  <wp:posOffset>1361440</wp:posOffset>
                </wp:positionH>
                <wp:positionV relativeFrom="paragraph">
                  <wp:posOffset>85725</wp:posOffset>
                </wp:positionV>
                <wp:extent cx="3266440" cy="1592580"/>
                <wp:effectExtent l="0" t="0" r="0" b="7620"/>
                <wp:wrapTight wrapText="bothSides">
                  <wp:wrapPolygon edited="0">
                    <wp:start x="0" y="0"/>
                    <wp:lineTo x="0" y="21445"/>
                    <wp:lineTo x="21415" y="21445"/>
                    <wp:lineTo x="2141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1BF2" w14:textId="12D3DB82" w:rsidR="00B669D9" w:rsidRDefault="0059381E" w:rsidP="00E85096">
                            <w:pPr>
                              <w:spacing w:after="0" w:line="240" w:lineRule="auto"/>
                              <w:jc w:val="center"/>
                            </w:pPr>
                            <w:r w:rsidRPr="0059381E">
                              <w:rPr>
                                <w:noProof/>
                              </w:rPr>
                              <w:drawing>
                                <wp:inline distT="0" distB="0" distL="0" distR="0" wp14:anchorId="7A6AA7EE" wp14:editId="775B6D90">
                                  <wp:extent cx="2979000" cy="139091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848" cy="1460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70D7" id="_x0000_s1027" type="#_x0000_t202" style="position:absolute;left:0;text-align:left;margin-left:107.2pt;margin-top:6.75pt;width:257.2pt;height:125.4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" stroked="f">
                <v:textbox>
                  <w:txbxContent>
                    <w:p w14:paraId="5FB51BF2" w14:textId="12D3DB82" w:rsidR="00B669D9" w:rsidRDefault="0059381E" w:rsidP="00E85096">
                      <w:pPr>
                        <w:spacing w:after="0" w:line="240" w:lineRule="auto"/>
                        <w:jc w:val="center"/>
                      </w:pPr>
                      <w:r w:rsidRPr="0059381E">
                        <w:rPr>
                          <w:noProof/>
                        </w:rPr>
                        <w:drawing>
                          <wp:inline distT="0" distB="0" distL="0" distR="0" wp14:anchorId="7A6AA7EE" wp14:editId="775B6D90">
                            <wp:extent cx="2979000" cy="139091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8848" cy="1460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D8CDB0" w14:textId="2D358033" w:rsidR="00931166" w:rsidRDefault="00931166" w:rsidP="00931166">
      <w:pPr>
        <w:jc w:val="both"/>
      </w:pPr>
    </w:p>
    <w:p w14:paraId="59E4C643" w14:textId="3896D28E" w:rsidR="00931166" w:rsidRDefault="00931166" w:rsidP="00931166">
      <w:pPr>
        <w:jc w:val="both"/>
      </w:pPr>
    </w:p>
    <w:p w14:paraId="0D185FBD" w14:textId="7B1D9A71" w:rsidR="00931166" w:rsidRDefault="00931166" w:rsidP="00931166">
      <w:pPr>
        <w:jc w:val="both"/>
      </w:pPr>
    </w:p>
    <w:p w14:paraId="39BAD783" w14:textId="4FEA9D2C" w:rsidR="00931166" w:rsidRDefault="00931166" w:rsidP="00931166">
      <w:pPr>
        <w:jc w:val="both"/>
      </w:pPr>
    </w:p>
    <w:p w14:paraId="769C7FFE" w14:textId="6CE71966" w:rsidR="00931166" w:rsidRDefault="00931166" w:rsidP="00931166">
      <w:pPr>
        <w:jc w:val="both"/>
      </w:pPr>
    </w:p>
    <w:p w14:paraId="78C64E12" w14:textId="6AADF7A8" w:rsidR="00931166" w:rsidRDefault="00931166" w:rsidP="00931166">
      <w:pPr>
        <w:jc w:val="both"/>
      </w:pPr>
    </w:p>
    <w:p w14:paraId="2F02D042" w14:textId="19FC40DB" w:rsidR="00931166" w:rsidRDefault="00931166" w:rsidP="00931166">
      <w:pPr>
        <w:jc w:val="both"/>
      </w:pPr>
    </w:p>
    <w:p w14:paraId="26500C0C" w14:textId="10026595" w:rsidR="00B669D9" w:rsidRDefault="00B669D9" w:rsidP="0093116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40242EEF" wp14:editId="796CE706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93A7" w14:textId="77777777" w:rsidR="00216EC8" w:rsidRDefault="00216EC8" w:rsidP="00216E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92CA6" wp14:editId="29F2A86F">
                                  <wp:extent cx="871470" cy="411877"/>
                                  <wp:effectExtent l="0" t="0" r="508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42EEF" id="_x0000_s1028" type="#_x0000_t202" style="position:absolute;left:0;text-align:left;margin-left:34.65pt;margin-top:.05pt;width:85.85pt;height:110.6pt;z-index:-251655680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" stroked="f">
                <v:textbox style="mso-fit-shape-to-text:t">
                  <w:txbxContent>
                    <w:p w14:paraId="459293A7" w14:textId="77777777" w:rsidR="00216EC8" w:rsidRDefault="00216EC8" w:rsidP="00216EC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B92CA6" wp14:editId="29F2A86F">
                            <wp:extent cx="871470" cy="411877"/>
                            <wp:effectExtent l="0" t="0" r="508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3C21A9" w14:textId="33B10CF5" w:rsidR="00B669D9" w:rsidRDefault="00B669D9" w:rsidP="00931166">
      <w:pPr>
        <w:jc w:val="right"/>
      </w:pPr>
    </w:p>
    <w:p w14:paraId="6E46D338" w14:textId="2A1E5C6E" w:rsidR="00B669D9" w:rsidRDefault="0041134A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About </w:t>
      </w:r>
      <w:r w:rsidR="0073348C">
        <w:rPr>
          <w:rFonts w:ascii="Times New Roman" w:hAnsi="Times New Roman" w:cs="Times New Roman"/>
          <w:b/>
          <w:bCs/>
          <w:sz w:val="28"/>
          <w:szCs w:val="28"/>
        </w:rPr>
        <w:t>Wagga 202</w:t>
      </w:r>
      <w:r w:rsidR="00155FA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4D594FE" w14:textId="00C1B28A" w:rsidR="0073348C" w:rsidRDefault="0073348C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F894" w14:textId="37195660" w:rsidR="0073348C" w:rsidRDefault="0073348C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106E1">
        <w:rPr>
          <w:rFonts w:ascii="Times New Roman" w:hAnsi="Times New Roman" w:cs="Times New Roman"/>
          <w:sz w:val="24"/>
          <w:szCs w:val="24"/>
        </w:rPr>
        <w:t xml:space="preserve"> A</w:t>
      </w:r>
      <w:r w:rsidR="00F84ED2">
        <w:rPr>
          <w:rFonts w:ascii="Times New Roman" w:hAnsi="Times New Roman" w:cs="Times New Roman"/>
          <w:sz w:val="24"/>
          <w:szCs w:val="24"/>
        </w:rPr>
        <w:t>IP</w:t>
      </w:r>
      <w:r w:rsidR="005106E1">
        <w:rPr>
          <w:rFonts w:ascii="Times New Roman" w:hAnsi="Times New Roman" w:cs="Times New Roman"/>
          <w:sz w:val="24"/>
          <w:szCs w:val="24"/>
        </w:rPr>
        <w:t xml:space="preserve"> &amp; NZIP</w:t>
      </w:r>
      <w:r w:rsidR="00F22DD1">
        <w:rPr>
          <w:rFonts w:ascii="Times New Roman" w:hAnsi="Times New Roman" w:cs="Times New Roman"/>
          <w:sz w:val="24"/>
          <w:szCs w:val="24"/>
        </w:rPr>
        <w:t xml:space="preserve"> Condensed Matter and Materials </w:t>
      </w:r>
      <w:r w:rsidR="004B1DCB">
        <w:rPr>
          <w:rFonts w:ascii="Times New Roman" w:hAnsi="Times New Roman" w:cs="Times New Roman"/>
          <w:sz w:val="24"/>
          <w:szCs w:val="24"/>
        </w:rPr>
        <w:t xml:space="preserve">(CMM) </w:t>
      </w:r>
      <w:r w:rsidR="00F22DD1">
        <w:rPr>
          <w:rFonts w:ascii="Times New Roman" w:hAnsi="Times New Roman" w:cs="Times New Roman"/>
          <w:sz w:val="24"/>
          <w:szCs w:val="24"/>
        </w:rPr>
        <w:t>Meeting (</w:t>
      </w:r>
      <w:r w:rsidR="006020E7">
        <w:rPr>
          <w:rFonts w:ascii="Times New Roman" w:hAnsi="Times New Roman" w:cs="Times New Roman"/>
          <w:sz w:val="24"/>
          <w:szCs w:val="24"/>
        </w:rPr>
        <w:t>colloquially</w:t>
      </w:r>
      <w:r w:rsidR="005A20E0">
        <w:rPr>
          <w:rFonts w:ascii="Times New Roman" w:hAnsi="Times New Roman" w:cs="Times New Roman"/>
          <w:sz w:val="24"/>
          <w:szCs w:val="24"/>
        </w:rPr>
        <w:t xml:space="preserve"> known as “Wagga”) was established in 1977</w:t>
      </w:r>
      <w:r w:rsidR="00D300CA">
        <w:rPr>
          <w:rFonts w:ascii="Times New Roman" w:hAnsi="Times New Roman" w:cs="Times New Roman"/>
          <w:sz w:val="24"/>
          <w:szCs w:val="24"/>
        </w:rPr>
        <w:t xml:space="preserve"> by the CMM group of the Australian Institute of Physics. Since </w:t>
      </w:r>
      <w:proofErr w:type="gramStart"/>
      <w:r w:rsidR="00D300C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D300CA">
        <w:rPr>
          <w:rFonts w:ascii="Times New Roman" w:hAnsi="Times New Roman" w:cs="Times New Roman"/>
          <w:sz w:val="24"/>
          <w:szCs w:val="24"/>
        </w:rPr>
        <w:t xml:space="preserve"> it</w:t>
      </w:r>
      <w:r w:rsidR="00550181">
        <w:rPr>
          <w:rFonts w:ascii="Times New Roman" w:hAnsi="Times New Roman" w:cs="Times New Roman"/>
          <w:sz w:val="24"/>
          <w:szCs w:val="24"/>
        </w:rPr>
        <w:t xml:space="preserve"> </w:t>
      </w:r>
      <w:r w:rsidR="00D300CA">
        <w:rPr>
          <w:rFonts w:ascii="Times New Roman" w:hAnsi="Times New Roman" w:cs="Times New Roman"/>
          <w:sz w:val="24"/>
          <w:szCs w:val="24"/>
        </w:rPr>
        <w:t>has grown</w:t>
      </w:r>
      <w:r w:rsidR="00550181">
        <w:rPr>
          <w:rFonts w:ascii="Times New Roman" w:hAnsi="Times New Roman" w:cs="Times New Roman"/>
          <w:sz w:val="24"/>
          <w:szCs w:val="24"/>
        </w:rPr>
        <w:t xml:space="preserve"> to be the opportunity for condensed matter and materials scientists</w:t>
      </w:r>
      <w:r w:rsidR="0043319C">
        <w:rPr>
          <w:rFonts w:ascii="Times New Roman" w:hAnsi="Times New Roman" w:cs="Times New Roman"/>
          <w:sz w:val="24"/>
          <w:szCs w:val="24"/>
        </w:rPr>
        <w:t xml:space="preserve"> to meet in an informal atmosphere to </w:t>
      </w:r>
      <w:r w:rsidR="00837ADD">
        <w:rPr>
          <w:rFonts w:ascii="Times New Roman" w:hAnsi="Times New Roman" w:cs="Times New Roman"/>
          <w:sz w:val="24"/>
          <w:szCs w:val="24"/>
        </w:rPr>
        <w:t>discuss their current research, future directions and other matters of importance in the field.</w:t>
      </w:r>
    </w:p>
    <w:p w14:paraId="52CBEA24" w14:textId="7A3699B0" w:rsidR="00BA7677" w:rsidRDefault="00BA7677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DE24" w14:textId="6F2A8198" w:rsidR="00BA7677" w:rsidRDefault="00BA7677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</w:t>
      </w:r>
      <w:r w:rsidR="00155F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meeting will be held over fou</w:t>
      </w:r>
      <w:r w:rsidR="001007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days </w:t>
      </w:r>
      <w:r w:rsidR="00166484">
        <w:rPr>
          <w:rFonts w:ascii="Times New Roman" w:hAnsi="Times New Roman" w:cs="Times New Roman"/>
          <w:sz w:val="24"/>
          <w:szCs w:val="24"/>
        </w:rPr>
        <w:t xml:space="preserve">(the </w:t>
      </w:r>
      <w:r w:rsidR="00FD2C84">
        <w:rPr>
          <w:rFonts w:ascii="Times New Roman" w:hAnsi="Times New Roman" w:cs="Times New Roman"/>
          <w:sz w:val="24"/>
          <w:szCs w:val="24"/>
        </w:rPr>
        <w:t xml:space="preserve">afternoon of Tuesday, </w:t>
      </w:r>
      <w:r w:rsidR="00155FAF">
        <w:rPr>
          <w:rFonts w:ascii="Times New Roman" w:hAnsi="Times New Roman" w:cs="Times New Roman"/>
          <w:sz w:val="24"/>
          <w:szCs w:val="24"/>
        </w:rPr>
        <w:t>7</w:t>
      </w:r>
      <w:r w:rsidR="00155F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C84">
        <w:rPr>
          <w:rFonts w:ascii="Times New Roman" w:hAnsi="Times New Roman" w:cs="Times New Roman"/>
          <w:sz w:val="24"/>
          <w:szCs w:val="24"/>
        </w:rPr>
        <w:t xml:space="preserve"> February to lunchtime, Friday, </w:t>
      </w:r>
      <w:r w:rsidR="00155FAF">
        <w:rPr>
          <w:rFonts w:ascii="Times New Roman" w:hAnsi="Times New Roman" w:cs="Times New Roman"/>
          <w:sz w:val="24"/>
          <w:szCs w:val="24"/>
        </w:rPr>
        <w:t>1</w:t>
      </w:r>
      <w:r w:rsidR="00950C29">
        <w:rPr>
          <w:rFonts w:ascii="Times New Roman" w:hAnsi="Times New Roman" w:cs="Times New Roman"/>
          <w:sz w:val="24"/>
          <w:szCs w:val="24"/>
        </w:rPr>
        <w:t>0</w:t>
      </w:r>
      <w:r w:rsidR="00FD2C84" w:rsidRPr="00FD2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C84">
        <w:rPr>
          <w:rFonts w:ascii="Times New Roman" w:hAnsi="Times New Roman" w:cs="Times New Roman"/>
          <w:sz w:val="24"/>
          <w:szCs w:val="24"/>
        </w:rPr>
        <w:t xml:space="preserve"> February</w:t>
      </w:r>
      <w:r w:rsidR="00DD57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is expected to att</w:t>
      </w:r>
      <w:r w:rsidR="00E8109F">
        <w:rPr>
          <w:rFonts w:ascii="Times New Roman" w:hAnsi="Times New Roman" w:cs="Times New Roman"/>
          <w:sz w:val="24"/>
          <w:szCs w:val="24"/>
        </w:rPr>
        <w:t xml:space="preserve">ract </w:t>
      </w:r>
      <w:r w:rsidR="00F84ED2">
        <w:rPr>
          <w:rFonts w:ascii="Times New Roman" w:hAnsi="Times New Roman" w:cs="Times New Roman"/>
          <w:sz w:val="24"/>
          <w:szCs w:val="24"/>
        </w:rPr>
        <w:t>over</w:t>
      </w:r>
      <w:r w:rsidR="00E8109F">
        <w:rPr>
          <w:rFonts w:ascii="Times New Roman" w:hAnsi="Times New Roman" w:cs="Times New Roman"/>
          <w:sz w:val="24"/>
          <w:szCs w:val="24"/>
        </w:rPr>
        <w:t xml:space="preserve"> 1</w:t>
      </w:r>
      <w:r w:rsidR="00524D4F">
        <w:rPr>
          <w:rFonts w:ascii="Times New Roman" w:hAnsi="Times New Roman" w:cs="Times New Roman"/>
          <w:sz w:val="24"/>
          <w:szCs w:val="24"/>
        </w:rPr>
        <w:t>0</w:t>
      </w:r>
      <w:r w:rsidR="00E8109F">
        <w:rPr>
          <w:rFonts w:ascii="Times New Roman" w:hAnsi="Times New Roman" w:cs="Times New Roman"/>
          <w:sz w:val="24"/>
          <w:szCs w:val="24"/>
        </w:rPr>
        <w:t>0 delegates. The meeting will be held at th</w:t>
      </w:r>
      <w:r w:rsidR="00DD570C">
        <w:rPr>
          <w:rFonts w:ascii="Times New Roman" w:hAnsi="Times New Roman" w:cs="Times New Roman"/>
          <w:sz w:val="24"/>
          <w:szCs w:val="24"/>
        </w:rPr>
        <w:t>e</w:t>
      </w:r>
      <w:r w:rsidR="00E8109F">
        <w:rPr>
          <w:rFonts w:ascii="Times New Roman" w:hAnsi="Times New Roman" w:cs="Times New Roman"/>
          <w:sz w:val="24"/>
          <w:szCs w:val="24"/>
        </w:rPr>
        <w:t xml:space="preserve"> Charles Sturt University </w:t>
      </w:r>
      <w:r w:rsidR="00411F9E">
        <w:rPr>
          <w:rFonts w:ascii="Times New Roman" w:hAnsi="Times New Roman" w:cs="Times New Roman"/>
          <w:sz w:val="24"/>
          <w:szCs w:val="24"/>
        </w:rPr>
        <w:t xml:space="preserve">(CSU) </w:t>
      </w:r>
      <w:r w:rsidR="00273F58">
        <w:rPr>
          <w:rFonts w:ascii="Times New Roman" w:hAnsi="Times New Roman" w:cs="Times New Roman"/>
          <w:sz w:val="24"/>
          <w:szCs w:val="24"/>
        </w:rPr>
        <w:t>Conference Centre</w:t>
      </w:r>
      <w:r w:rsidR="00DD570C">
        <w:rPr>
          <w:rFonts w:ascii="Times New Roman" w:hAnsi="Times New Roman" w:cs="Times New Roman"/>
          <w:sz w:val="24"/>
          <w:szCs w:val="24"/>
        </w:rPr>
        <w:t xml:space="preserve"> and delegates will be </w:t>
      </w:r>
      <w:r w:rsidR="00411F9E">
        <w:rPr>
          <w:rFonts w:ascii="Times New Roman" w:hAnsi="Times New Roman" w:cs="Times New Roman"/>
          <w:sz w:val="24"/>
          <w:szCs w:val="24"/>
        </w:rPr>
        <w:t>accommodated at C</w:t>
      </w:r>
      <w:r w:rsidR="00780DEB">
        <w:rPr>
          <w:rFonts w:ascii="Times New Roman" w:hAnsi="Times New Roman" w:cs="Times New Roman"/>
          <w:sz w:val="24"/>
          <w:szCs w:val="24"/>
        </w:rPr>
        <w:t>SU</w:t>
      </w:r>
      <w:r w:rsidR="00DD570C">
        <w:rPr>
          <w:rFonts w:ascii="Times New Roman" w:hAnsi="Times New Roman" w:cs="Times New Roman"/>
          <w:sz w:val="24"/>
          <w:szCs w:val="24"/>
        </w:rPr>
        <w:t xml:space="preserve"> </w:t>
      </w:r>
      <w:r w:rsidR="00411F9E">
        <w:rPr>
          <w:rFonts w:ascii="Times New Roman" w:hAnsi="Times New Roman" w:cs="Times New Roman"/>
          <w:sz w:val="24"/>
          <w:szCs w:val="24"/>
        </w:rPr>
        <w:t>for the duration of the meeting.</w:t>
      </w:r>
      <w:r w:rsidR="00780DEB">
        <w:rPr>
          <w:rFonts w:ascii="Times New Roman" w:hAnsi="Times New Roman" w:cs="Times New Roman"/>
          <w:sz w:val="24"/>
          <w:szCs w:val="24"/>
        </w:rPr>
        <w:t xml:space="preserve"> Wagga</w:t>
      </w:r>
      <w:r w:rsidR="00A41C63">
        <w:rPr>
          <w:rFonts w:ascii="Times New Roman" w:hAnsi="Times New Roman" w:cs="Times New Roman"/>
          <w:sz w:val="24"/>
          <w:szCs w:val="24"/>
        </w:rPr>
        <w:t xml:space="preserve"> 202</w:t>
      </w:r>
      <w:r w:rsidR="00155FAF">
        <w:rPr>
          <w:rFonts w:ascii="Times New Roman" w:hAnsi="Times New Roman" w:cs="Times New Roman"/>
          <w:sz w:val="24"/>
          <w:szCs w:val="24"/>
        </w:rPr>
        <w:t>3</w:t>
      </w:r>
      <w:r w:rsidR="00A41C63">
        <w:rPr>
          <w:rFonts w:ascii="Times New Roman" w:hAnsi="Times New Roman" w:cs="Times New Roman"/>
          <w:sz w:val="24"/>
          <w:szCs w:val="24"/>
        </w:rPr>
        <w:t xml:space="preserve"> is being organised by a small group from the University of Sydney and the University of Melbourne.</w:t>
      </w:r>
    </w:p>
    <w:p w14:paraId="20499BB1" w14:textId="42E69717" w:rsidR="00A37C54" w:rsidRDefault="00A37C54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1344" w14:textId="40432BBE" w:rsidR="00A37C54" w:rsidRDefault="00A37C54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Enquiries: </w:t>
      </w:r>
      <w:r w:rsidR="00E90B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3DCB" w:rsidRPr="007E5102">
          <w:rPr>
            <w:rStyle w:val="Hyperlink"/>
            <w:rFonts w:ascii="Times New Roman" w:hAnsi="Times New Roman" w:cs="Times New Roman"/>
            <w:sz w:val="24"/>
            <w:szCs w:val="24"/>
          </w:rPr>
          <w:t>CMM-Wagga@aip.org.au</w:t>
        </w:r>
      </w:hyperlink>
    </w:p>
    <w:p w14:paraId="550945F8" w14:textId="5876299C" w:rsidR="00415DC8" w:rsidRDefault="00415DC8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7238F" w14:textId="727B0DC4" w:rsidR="00415DC8" w:rsidRDefault="00415DC8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10" w:history="1">
        <w:r w:rsidR="00D20799" w:rsidRPr="00B86BAC">
          <w:rPr>
            <w:rStyle w:val="Hyperlink"/>
            <w:rFonts w:ascii="Times New Roman" w:hAnsi="Times New Roman" w:cs="Times New Roman"/>
            <w:sz w:val="24"/>
            <w:szCs w:val="24"/>
          </w:rPr>
          <w:t>www.aip.org.au/CMM-Conference</w:t>
        </w:r>
      </w:hyperlink>
      <w:r w:rsidR="00D20799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</w:t>
      </w:r>
    </w:p>
    <w:p w14:paraId="16BFDECE" w14:textId="428AE39B" w:rsidR="007507A7" w:rsidRDefault="007507A7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A818E" w14:textId="554437DE" w:rsidR="007507A7" w:rsidRDefault="007507A7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Typical Delegate Profile</w:t>
      </w:r>
    </w:p>
    <w:p w14:paraId="3520245A" w14:textId="2D1F6F55" w:rsidR="00721A80" w:rsidRDefault="00721A80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D32B" w14:textId="20F3FE0A" w:rsidR="00721A80" w:rsidRDefault="00721A80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Wagga </w:t>
      </w:r>
      <w:r w:rsidR="00934A84">
        <w:rPr>
          <w:rFonts w:ascii="Times New Roman" w:hAnsi="Times New Roman" w:cs="Times New Roman"/>
          <w:sz w:val="24"/>
          <w:szCs w:val="24"/>
        </w:rPr>
        <w:t>CMM meeting attracts a diverse range of delegates from condensed matter and materials science communities</w:t>
      </w:r>
      <w:r w:rsidR="009965F4">
        <w:rPr>
          <w:rFonts w:ascii="Times New Roman" w:hAnsi="Times New Roman" w:cs="Times New Roman"/>
          <w:sz w:val="24"/>
          <w:szCs w:val="24"/>
        </w:rPr>
        <w:t xml:space="preserve"> but also from ultracold quan</w:t>
      </w:r>
      <w:r w:rsidR="00CF5EF5">
        <w:rPr>
          <w:rFonts w:ascii="Times New Roman" w:hAnsi="Times New Roman" w:cs="Times New Roman"/>
          <w:sz w:val="24"/>
          <w:szCs w:val="24"/>
        </w:rPr>
        <w:t>t</w:t>
      </w:r>
      <w:r w:rsidR="009965F4">
        <w:rPr>
          <w:rFonts w:ascii="Times New Roman" w:hAnsi="Times New Roman" w:cs="Times New Roman"/>
          <w:sz w:val="24"/>
          <w:szCs w:val="24"/>
        </w:rPr>
        <w:t>um gas and quantu</w:t>
      </w:r>
      <w:r w:rsidR="00CF5EF5">
        <w:rPr>
          <w:rFonts w:ascii="Times New Roman" w:hAnsi="Times New Roman" w:cs="Times New Roman"/>
          <w:sz w:val="24"/>
          <w:szCs w:val="24"/>
        </w:rPr>
        <w:t>m</w:t>
      </w:r>
      <w:r w:rsidR="009965F4">
        <w:rPr>
          <w:rFonts w:ascii="Times New Roman" w:hAnsi="Times New Roman" w:cs="Times New Roman"/>
          <w:sz w:val="24"/>
          <w:szCs w:val="24"/>
        </w:rPr>
        <w:t xml:space="preserve"> </w:t>
      </w:r>
      <w:r w:rsidR="00CF5EF5">
        <w:rPr>
          <w:rFonts w:ascii="Times New Roman" w:hAnsi="Times New Roman" w:cs="Times New Roman"/>
          <w:sz w:val="24"/>
          <w:szCs w:val="24"/>
        </w:rPr>
        <w:t>p</w:t>
      </w:r>
      <w:r w:rsidR="009965F4">
        <w:rPr>
          <w:rFonts w:ascii="Times New Roman" w:hAnsi="Times New Roman" w:cs="Times New Roman"/>
          <w:sz w:val="24"/>
          <w:szCs w:val="24"/>
        </w:rPr>
        <w:t>hysics</w:t>
      </w:r>
      <w:r w:rsidR="00B4722D">
        <w:rPr>
          <w:rFonts w:ascii="Times New Roman" w:hAnsi="Times New Roman" w:cs="Times New Roman"/>
          <w:sz w:val="24"/>
          <w:szCs w:val="24"/>
        </w:rPr>
        <w:t xml:space="preserve"> areas across Australia, as well as further afield internationally</w:t>
      </w:r>
      <w:r w:rsidR="005D209A">
        <w:rPr>
          <w:rFonts w:ascii="Times New Roman" w:hAnsi="Times New Roman" w:cs="Times New Roman"/>
          <w:sz w:val="24"/>
          <w:szCs w:val="24"/>
        </w:rPr>
        <w:t xml:space="preserve"> including New Zealand</w:t>
      </w:r>
      <w:r w:rsidR="00B4722D">
        <w:rPr>
          <w:rFonts w:ascii="Times New Roman" w:hAnsi="Times New Roman" w:cs="Times New Roman"/>
          <w:sz w:val="24"/>
          <w:szCs w:val="24"/>
        </w:rPr>
        <w:t>.</w:t>
      </w:r>
    </w:p>
    <w:p w14:paraId="187B72E0" w14:textId="52F2C1CF" w:rsidR="00AE5078" w:rsidRDefault="00AE5078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F226" w14:textId="7C7B2935" w:rsidR="00AE5078" w:rsidRDefault="00AE5078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Delegates have a broad range of backgrounds, including:</w:t>
      </w:r>
    </w:p>
    <w:p w14:paraId="1BE8CE4B" w14:textId="2B5EC25C" w:rsidR="00AE5078" w:rsidRPr="00A526F4" w:rsidRDefault="00AE5078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Research Institutes (CSIRO, ANSTO, Australian Synchrotron)</w:t>
      </w:r>
    </w:p>
    <w:p w14:paraId="6D530D13" w14:textId="18DA74E2" w:rsidR="00801D7B" w:rsidRPr="00A526F4" w:rsidRDefault="00801D7B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Universities</w:t>
      </w:r>
    </w:p>
    <w:p w14:paraId="0FC2CE75" w14:textId="10C0289B" w:rsidR="00801D7B" w:rsidRPr="00A526F4" w:rsidRDefault="00801D7B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Government (DSTO, DPI)</w:t>
      </w:r>
    </w:p>
    <w:p w14:paraId="36E269F2" w14:textId="3CDF1A0E" w:rsidR="00A526F4" w:rsidRDefault="00A526F4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6ED1" w14:textId="2FFE8BC6" w:rsidR="00A526F4" w:rsidRDefault="00C66D31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4F98">
        <w:rPr>
          <w:rFonts w:ascii="Times New Roman" w:hAnsi="Times New Roman" w:cs="Times New Roman"/>
          <w:sz w:val="24"/>
          <w:szCs w:val="24"/>
        </w:rPr>
        <w:t>ypical delegates are active front</w:t>
      </w:r>
      <w:r w:rsidR="007E0BFC">
        <w:rPr>
          <w:rFonts w:ascii="Times New Roman" w:hAnsi="Times New Roman" w:cs="Times New Roman"/>
          <w:sz w:val="24"/>
          <w:szCs w:val="24"/>
        </w:rPr>
        <w:t>-line researchers including heads of research group</w:t>
      </w:r>
      <w:r w:rsidR="00960241">
        <w:rPr>
          <w:rFonts w:ascii="Times New Roman" w:hAnsi="Times New Roman" w:cs="Times New Roman"/>
          <w:sz w:val="24"/>
          <w:szCs w:val="24"/>
        </w:rPr>
        <w:t>s</w:t>
      </w:r>
      <w:r w:rsidR="007E0BFC">
        <w:rPr>
          <w:rFonts w:ascii="Times New Roman" w:hAnsi="Times New Roman" w:cs="Times New Roman"/>
          <w:sz w:val="24"/>
          <w:szCs w:val="24"/>
        </w:rPr>
        <w:t xml:space="preserve"> and their postdocs and postgraduate students.</w:t>
      </w:r>
    </w:p>
    <w:p w14:paraId="4036288D" w14:textId="78BE786B" w:rsidR="000B4B45" w:rsidRDefault="000B4B45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EA0D9" w14:textId="39D8F596" w:rsidR="000B4B45" w:rsidRDefault="000B4B45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Key Sponsorship Benefits</w:t>
      </w:r>
    </w:p>
    <w:p w14:paraId="535242D3" w14:textId="15DA6F7F" w:rsidR="00C126BB" w:rsidRDefault="00C126BB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4229D" w14:textId="0F986332" w:rsidR="00C126BB" w:rsidRDefault="00C126BB" w:rsidP="00750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Brand association</w:t>
      </w:r>
    </w:p>
    <w:p w14:paraId="64223261" w14:textId="0EF39C71" w:rsidR="0031395E" w:rsidRDefault="0031395E" w:rsidP="00750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4F6D" w14:textId="302FCB2C" w:rsidR="0031395E" w:rsidRDefault="0031395E" w:rsidP="004226CD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organisation will be perceived as a key supporter</w:t>
      </w:r>
      <w:r w:rsidR="0046106A">
        <w:rPr>
          <w:rFonts w:ascii="Times New Roman" w:hAnsi="Times New Roman" w:cs="Times New Roman"/>
          <w:sz w:val="24"/>
          <w:szCs w:val="24"/>
        </w:rPr>
        <w:t xml:space="preserve"> of advanced scientific techniques and researc</w:t>
      </w:r>
      <w:r w:rsidR="004226CD">
        <w:rPr>
          <w:rFonts w:ascii="Times New Roman" w:hAnsi="Times New Roman" w:cs="Times New Roman"/>
          <w:sz w:val="24"/>
          <w:szCs w:val="24"/>
        </w:rPr>
        <w:t>h</w:t>
      </w:r>
      <w:r w:rsidR="0046106A">
        <w:rPr>
          <w:rFonts w:ascii="Times New Roman" w:hAnsi="Times New Roman" w:cs="Times New Roman"/>
          <w:sz w:val="24"/>
          <w:szCs w:val="24"/>
        </w:rPr>
        <w:t xml:space="preserve"> in Australia</w:t>
      </w:r>
      <w:r w:rsidR="004226CD">
        <w:rPr>
          <w:rFonts w:ascii="Times New Roman" w:hAnsi="Times New Roman" w:cs="Times New Roman"/>
          <w:sz w:val="24"/>
          <w:szCs w:val="24"/>
        </w:rPr>
        <w:t>.</w:t>
      </w:r>
    </w:p>
    <w:p w14:paraId="349231B9" w14:textId="5E701A7A" w:rsidR="00372E4E" w:rsidRDefault="00372E4E" w:rsidP="004226CD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0DB4A9D2" w14:textId="61A2677B" w:rsidR="005C0041" w:rsidRDefault="003A44F6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Exposure</w:t>
      </w:r>
    </w:p>
    <w:p w14:paraId="2E68BDA4" w14:textId="033FFBE6" w:rsidR="003A44F6" w:rsidRDefault="003A44F6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8AF4653" w14:textId="79DE3329" w:rsidR="003A44F6" w:rsidRDefault="003A44F6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brand exposure</w:t>
      </w:r>
      <w:r w:rsidR="00A11E08">
        <w:rPr>
          <w:rFonts w:ascii="Times New Roman" w:hAnsi="Times New Roman" w:cs="Times New Roman"/>
          <w:sz w:val="24"/>
          <w:szCs w:val="24"/>
        </w:rPr>
        <w:t xml:space="preserve"> is offered to a qualified, </w:t>
      </w:r>
      <w:proofErr w:type="gramStart"/>
      <w:r w:rsidR="00A11E08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="00C21EA5">
        <w:rPr>
          <w:rFonts w:ascii="Times New Roman" w:hAnsi="Times New Roman" w:cs="Times New Roman"/>
          <w:sz w:val="24"/>
          <w:szCs w:val="24"/>
        </w:rPr>
        <w:t xml:space="preserve"> and influential audien</w:t>
      </w:r>
      <w:r w:rsidR="00735988">
        <w:rPr>
          <w:rFonts w:ascii="Times New Roman" w:hAnsi="Times New Roman" w:cs="Times New Roman"/>
          <w:sz w:val="24"/>
          <w:szCs w:val="24"/>
        </w:rPr>
        <w:t>c</w:t>
      </w:r>
      <w:r w:rsidR="00C21EA5">
        <w:rPr>
          <w:rFonts w:ascii="Times New Roman" w:hAnsi="Times New Roman" w:cs="Times New Roman"/>
          <w:sz w:val="24"/>
          <w:szCs w:val="24"/>
        </w:rPr>
        <w:t>e before, during and a</w:t>
      </w:r>
      <w:r w:rsidR="00735988">
        <w:rPr>
          <w:rFonts w:ascii="Times New Roman" w:hAnsi="Times New Roman" w:cs="Times New Roman"/>
          <w:sz w:val="24"/>
          <w:szCs w:val="24"/>
        </w:rPr>
        <w:t>f</w:t>
      </w:r>
      <w:r w:rsidR="00C21EA5">
        <w:rPr>
          <w:rFonts w:ascii="Times New Roman" w:hAnsi="Times New Roman" w:cs="Times New Roman"/>
          <w:sz w:val="24"/>
          <w:szCs w:val="24"/>
        </w:rPr>
        <w:t>ter the meeting.</w:t>
      </w:r>
    </w:p>
    <w:p w14:paraId="69FBD3A8" w14:textId="7CF3C7B8" w:rsidR="00C21EA5" w:rsidRDefault="00C21EA5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F41C911" w14:textId="0A2F4D84" w:rsidR="00C21EA5" w:rsidRDefault="009A61CB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Accessibility</w:t>
      </w:r>
    </w:p>
    <w:p w14:paraId="53BD848A" w14:textId="71084A45" w:rsidR="009A61CB" w:rsidRDefault="009A61CB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6FCBDBA" w14:textId="0EADDC69" w:rsidR="009F2044" w:rsidRDefault="009F2044" w:rsidP="009F2044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Exhibition space is provided in the social and conference area for the entire time of the meeting, facilitati</w:t>
      </w:r>
      <w:r w:rsidR="006F2C0F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access to delegates during breaks and between sessions.</w:t>
      </w:r>
    </w:p>
    <w:p w14:paraId="2D631014" w14:textId="590E3627" w:rsidR="00206B0B" w:rsidRDefault="009F2044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1AEE2EF4" wp14:editId="11405EC5">
                <wp:simplePos x="0" y="0"/>
                <wp:positionH relativeFrom="margin">
                  <wp:align>right</wp:align>
                </wp:positionH>
                <wp:positionV relativeFrom="paragraph">
                  <wp:posOffset>3578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D268" w14:textId="77777777" w:rsidR="00B669D9" w:rsidRDefault="00B669D9" w:rsidP="00B669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223F2" wp14:editId="3DC9E6E3">
                                  <wp:extent cx="871470" cy="411877"/>
                                  <wp:effectExtent l="0" t="0" r="508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E2EF4" id="_x0000_s1029" type="#_x0000_t202" style="position:absolute;left:0;text-align:left;margin-left:34.65pt;margin-top:.3pt;width:85.85pt;height:110.6pt;z-index:-251653632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zdIg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" stroked="f">
                <v:textbox style="mso-fit-shape-to-text:t">
                  <w:txbxContent>
                    <w:p w14:paraId="16C3D268" w14:textId="77777777" w:rsidR="00B669D9" w:rsidRDefault="00B669D9" w:rsidP="00B669D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223F2" wp14:editId="3DC9E6E3">
                            <wp:extent cx="871470" cy="411877"/>
                            <wp:effectExtent l="0" t="0" r="508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1416DB" w14:textId="479765D5" w:rsidR="00206B0B" w:rsidRDefault="00206B0B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25EFBF02" w14:textId="1E706638" w:rsidR="00206B0B" w:rsidRDefault="00206B0B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53BF9727" w14:textId="4228F5EA" w:rsidR="00F66D44" w:rsidRDefault="00596E97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Networking opportunities</w:t>
      </w:r>
    </w:p>
    <w:p w14:paraId="4F41EAC4" w14:textId="02EE89AD" w:rsidR="00596E97" w:rsidRDefault="00596E97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7C58D86" w14:textId="62BE2170" w:rsidR="00596E97" w:rsidRDefault="00596E97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</w:t>
      </w:r>
      <w:r w:rsidR="00206B78">
        <w:rPr>
          <w:rFonts w:ascii="Times New Roman" w:hAnsi="Times New Roman" w:cs="Times New Roman"/>
          <w:sz w:val="24"/>
          <w:szCs w:val="24"/>
        </w:rPr>
        <w:t xml:space="preserve"> opportunities are available during the conference for your sales staff to </w:t>
      </w:r>
      <w:r w:rsidR="00F87D9C">
        <w:rPr>
          <w:rFonts w:ascii="Times New Roman" w:hAnsi="Times New Roman" w:cs="Times New Roman"/>
          <w:sz w:val="24"/>
          <w:szCs w:val="24"/>
        </w:rPr>
        <w:t>establish personal relationships with key users and decision makers.</w:t>
      </w:r>
    </w:p>
    <w:p w14:paraId="7EA2CCD2" w14:textId="31F7C7E4" w:rsidR="00F87D9C" w:rsidRDefault="00F87D9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12FF26" w14:textId="1C0C12D3" w:rsidR="00F87D9C" w:rsidRDefault="00F87D9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</w:t>
      </w:r>
      <w:r w:rsidR="0061535C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ent</w:t>
      </w:r>
    </w:p>
    <w:p w14:paraId="0FC000A2" w14:textId="1767459A" w:rsidR="0061535C" w:rsidRDefault="0061535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41646AA" w14:textId="50970D4D" w:rsidR="0061535C" w:rsidRDefault="0061535C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organisation will be acknowledged on the meeting website</w:t>
      </w:r>
      <w:r w:rsidR="00E53DDF">
        <w:rPr>
          <w:rFonts w:ascii="Times New Roman" w:hAnsi="Times New Roman" w:cs="Times New Roman"/>
          <w:sz w:val="24"/>
          <w:szCs w:val="24"/>
        </w:rPr>
        <w:t xml:space="preserve"> and </w:t>
      </w:r>
      <w:r w:rsidR="00D42F5F">
        <w:rPr>
          <w:rFonts w:ascii="Times New Roman" w:hAnsi="Times New Roman" w:cs="Times New Roman"/>
          <w:sz w:val="24"/>
          <w:szCs w:val="24"/>
        </w:rPr>
        <w:t xml:space="preserve">in </w:t>
      </w:r>
      <w:r w:rsidR="00E53DDF">
        <w:rPr>
          <w:rFonts w:ascii="Times New Roman" w:hAnsi="Times New Roman" w:cs="Times New Roman"/>
          <w:sz w:val="24"/>
          <w:szCs w:val="24"/>
        </w:rPr>
        <w:t>promotional materials in the lead-up to the conferen</w:t>
      </w:r>
      <w:r w:rsidR="00585F01">
        <w:rPr>
          <w:rFonts w:ascii="Times New Roman" w:hAnsi="Times New Roman" w:cs="Times New Roman"/>
          <w:sz w:val="24"/>
          <w:szCs w:val="24"/>
        </w:rPr>
        <w:t>ce, throughout the meeting areas during the e</w:t>
      </w:r>
      <w:r w:rsidR="00D42F5F">
        <w:rPr>
          <w:rFonts w:ascii="Times New Roman" w:hAnsi="Times New Roman" w:cs="Times New Roman"/>
          <w:sz w:val="24"/>
          <w:szCs w:val="24"/>
        </w:rPr>
        <w:t>v</w:t>
      </w:r>
      <w:r w:rsidR="00585F01">
        <w:rPr>
          <w:rFonts w:ascii="Times New Roman" w:hAnsi="Times New Roman" w:cs="Times New Roman"/>
          <w:sz w:val="24"/>
          <w:szCs w:val="24"/>
        </w:rPr>
        <w:t xml:space="preserve">ent, and in the meeting </w:t>
      </w:r>
      <w:r w:rsidR="00012AAA">
        <w:rPr>
          <w:rFonts w:ascii="Times New Roman" w:hAnsi="Times New Roman" w:cs="Times New Roman"/>
          <w:sz w:val="24"/>
          <w:szCs w:val="24"/>
        </w:rPr>
        <w:t>handbook and associated digital materials.</w:t>
      </w:r>
    </w:p>
    <w:p w14:paraId="26C0ED66" w14:textId="52603633" w:rsidR="005F2709" w:rsidRDefault="005F2709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500C1BB1" w14:textId="6101D75C" w:rsidR="005F2709" w:rsidRDefault="005F2709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1EAFCE4C" w14:textId="29601C5A" w:rsidR="00294121" w:rsidRDefault="0029412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Sponsorship Packages</w:t>
      </w:r>
    </w:p>
    <w:p w14:paraId="672C757F" w14:textId="2FA469F2" w:rsidR="00A62C8B" w:rsidRDefault="00A62C8B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1813677" w14:textId="6CB0EA3D" w:rsidR="00A62C8B" w:rsidRDefault="00A62C8B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894578">
        <w:rPr>
          <w:rFonts w:ascii="Times New Roman" w:hAnsi="Times New Roman" w:cs="Times New Roman"/>
          <w:sz w:val="24"/>
          <w:szCs w:val="24"/>
        </w:rPr>
        <w:t>Packages are a</w:t>
      </w:r>
      <w:r w:rsidR="00821740">
        <w:rPr>
          <w:rFonts w:ascii="Times New Roman" w:hAnsi="Times New Roman" w:cs="Times New Roman"/>
          <w:sz w:val="24"/>
          <w:szCs w:val="24"/>
        </w:rPr>
        <w:t>v</w:t>
      </w:r>
      <w:r w:rsidR="00894578">
        <w:rPr>
          <w:rFonts w:ascii="Times New Roman" w:hAnsi="Times New Roman" w:cs="Times New Roman"/>
          <w:sz w:val="24"/>
          <w:szCs w:val="24"/>
        </w:rPr>
        <w:t>ai</w:t>
      </w:r>
      <w:r w:rsidR="00821740">
        <w:rPr>
          <w:rFonts w:ascii="Times New Roman" w:hAnsi="Times New Roman" w:cs="Times New Roman"/>
          <w:sz w:val="24"/>
          <w:szCs w:val="24"/>
        </w:rPr>
        <w:t>l</w:t>
      </w:r>
      <w:r w:rsidR="00894578">
        <w:rPr>
          <w:rFonts w:ascii="Times New Roman" w:hAnsi="Times New Roman" w:cs="Times New Roman"/>
          <w:sz w:val="24"/>
          <w:szCs w:val="24"/>
        </w:rPr>
        <w:t>able to suit a variety of exposure levels</w:t>
      </w:r>
      <w:r w:rsidR="00924B88">
        <w:rPr>
          <w:rFonts w:ascii="Times New Roman" w:hAnsi="Times New Roman" w:cs="Times New Roman"/>
          <w:sz w:val="24"/>
          <w:szCs w:val="24"/>
        </w:rPr>
        <w:t xml:space="preserve"> and b</w:t>
      </w:r>
      <w:r w:rsidR="00821740">
        <w:rPr>
          <w:rFonts w:ascii="Times New Roman" w:hAnsi="Times New Roman" w:cs="Times New Roman"/>
          <w:sz w:val="24"/>
          <w:szCs w:val="24"/>
        </w:rPr>
        <w:t>udg</w:t>
      </w:r>
      <w:r w:rsidR="00924B88">
        <w:rPr>
          <w:rFonts w:ascii="Times New Roman" w:hAnsi="Times New Roman" w:cs="Times New Roman"/>
          <w:sz w:val="24"/>
          <w:szCs w:val="24"/>
        </w:rPr>
        <w:t>ets. To customise a package to your unique requirements, please contact the meeting org</w:t>
      </w:r>
      <w:r w:rsidR="00821740">
        <w:rPr>
          <w:rFonts w:ascii="Times New Roman" w:hAnsi="Times New Roman" w:cs="Times New Roman"/>
          <w:sz w:val="24"/>
          <w:szCs w:val="24"/>
        </w:rPr>
        <w:t>a</w:t>
      </w:r>
      <w:r w:rsidR="00924B88">
        <w:rPr>
          <w:rFonts w:ascii="Times New Roman" w:hAnsi="Times New Roman" w:cs="Times New Roman"/>
          <w:sz w:val="24"/>
          <w:szCs w:val="24"/>
        </w:rPr>
        <w:t>nisers.</w:t>
      </w:r>
    </w:p>
    <w:p w14:paraId="5A1708B1" w14:textId="40B542BF" w:rsidR="000E27AE" w:rsidRDefault="000E27A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CE6811" w14:textId="604EC197" w:rsidR="000E27AE" w:rsidRDefault="000E27A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Satchel Insert - $2</w:t>
      </w:r>
      <w:r w:rsidR="00155F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C1A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03FC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3D69F7E5" w14:textId="2557DB05" w:rsidR="00AC1AE4" w:rsidRDefault="00AC1AE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A1C98" w14:textId="78FA7972" w:rsidR="00AC1AE4" w:rsidRDefault="00AC1AE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your opportunity</w:t>
      </w:r>
      <w:r w:rsidR="002C13DA">
        <w:rPr>
          <w:rFonts w:ascii="Times New Roman" w:hAnsi="Times New Roman" w:cs="Times New Roman"/>
          <w:sz w:val="24"/>
          <w:szCs w:val="24"/>
        </w:rPr>
        <w:t xml:space="preserve"> to deliver your message direct to your t</w:t>
      </w:r>
      <w:r w:rsidR="005B6E37">
        <w:rPr>
          <w:rFonts w:ascii="Times New Roman" w:hAnsi="Times New Roman" w:cs="Times New Roman"/>
          <w:sz w:val="24"/>
          <w:szCs w:val="24"/>
        </w:rPr>
        <w:t>a</w:t>
      </w:r>
      <w:r w:rsidR="002C13DA">
        <w:rPr>
          <w:rFonts w:ascii="Times New Roman" w:hAnsi="Times New Roman" w:cs="Times New Roman"/>
          <w:sz w:val="24"/>
          <w:szCs w:val="24"/>
        </w:rPr>
        <w:t>rget market</w:t>
      </w:r>
      <w:r w:rsidR="00E546BC">
        <w:rPr>
          <w:rFonts w:ascii="Times New Roman" w:hAnsi="Times New Roman" w:cs="Times New Roman"/>
          <w:sz w:val="24"/>
          <w:szCs w:val="24"/>
        </w:rPr>
        <w:t xml:space="preserve"> by providing the promotional material to be inserted in all delegate</w:t>
      </w:r>
      <w:r w:rsidR="00B801D6">
        <w:rPr>
          <w:rFonts w:ascii="Times New Roman" w:hAnsi="Times New Roman" w:cs="Times New Roman"/>
          <w:sz w:val="24"/>
          <w:szCs w:val="24"/>
        </w:rPr>
        <w:t xml:space="preserve"> satchels. In</w:t>
      </w:r>
      <w:r w:rsidR="002D184D">
        <w:rPr>
          <w:rFonts w:ascii="Times New Roman" w:hAnsi="Times New Roman" w:cs="Times New Roman"/>
          <w:sz w:val="24"/>
          <w:szCs w:val="24"/>
        </w:rPr>
        <w:t>s</w:t>
      </w:r>
      <w:r w:rsidR="00B801D6">
        <w:rPr>
          <w:rFonts w:ascii="Times New Roman" w:hAnsi="Times New Roman" w:cs="Times New Roman"/>
          <w:sz w:val="24"/>
          <w:szCs w:val="24"/>
        </w:rPr>
        <w:t>erts with a maximum size of A4, and up to four page</w:t>
      </w:r>
      <w:r w:rsidR="002D184D">
        <w:rPr>
          <w:rFonts w:ascii="Times New Roman" w:hAnsi="Times New Roman" w:cs="Times New Roman"/>
          <w:sz w:val="24"/>
          <w:szCs w:val="24"/>
        </w:rPr>
        <w:t>s are allowed. (</w:t>
      </w:r>
      <w:r w:rsidR="00025A77">
        <w:rPr>
          <w:rFonts w:ascii="Times New Roman" w:hAnsi="Times New Roman" w:cs="Times New Roman"/>
          <w:sz w:val="24"/>
          <w:szCs w:val="24"/>
        </w:rPr>
        <w:t>I</w:t>
      </w:r>
      <w:r w:rsidR="002D184D">
        <w:rPr>
          <w:rFonts w:ascii="Times New Roman" w:hAnsi="Times New Roman" w:cs="Times New Roman"/>
          <w:sz w:val="24"/>
          <w:szCs w:val="24"/>
        </w:rPr>
        <w:t>f you wish to include longer inserts, please contact the conference organisers for</w:t>
      </w:r>
      <w:r w:rsidR="00025A77">
        <w:rPr>
          <w:rFonts w:ascii="Times New Roman" w:hAnsi="Times New Roman" w:cs="Times New Roman"/>
          <w:sz w:val="24"/>
          <w:szCs w:val="24"/>
        </w:rPr>
        <w:t xml:space="preserve"> </w:t>
      </w:r>
      <w:r w:rsidR="002D184D">
        <w:rPr>
          <w:rFonts w:ascii="Times New Roman" w:hAnsi="Times New Roman" w:cs="Times New Roman"/>
          <w:sz w:val="24"/>
          <w:szCs w:val="24"/>
        </w:rPr>
        <w:t>pricing.)</w:t>
      </w:r>
      <w:r w:rsidR="00025A77">
        <w:rPr>
          <w:rFonts w:ascii="Times New Roman" w:hAnsi="Times New Roman" w:cs="Times New Roman"/>
          <w:sz w:val="24"/>
          <w:szCs w:val="24"/>
        </w:rPr>
        <w:t xml:space="preserve"> Your support will </w:t>
      </w:r>
      <w:r w:rsidR="006B1A94">
        <w:rPr>
          <w:rFonts w:ascii="Times New Roman" w:hAnsi="Times New Roman" w:cs="Times New Roman"/>
          <w:sz w:val="24"/>
          <w:szCs w:val="24"/>
        </w:rPr>
        <w:t>a</w:t>
      </w:r>
      <w:r w:rsidR="00025A77">
        <w:rPr>
          <w:rFonts w:ascii="Times New Roman" w:hAnsi="Times New Roman" w:cs="Times New Roman"/>
          <w:sz w:val="24"/>
          <w:szCs w:val="24"/>
        </w:rPr>
        <w:t>lso be acknowledge</w:t>
      </w:r>
      <w:r w:rsidR="008248B8">
        <w:rPr>
          <w:rFonts w:ascii="Times New Roman" w:hAnsi="Times New Roman" w:cs="Times New Roman"/>
          <w:sz w:val="24"/>
          <w:szCs w:val="24"/>
        </w:rPr>
        <w:t>d</w:t>
      </w:r>
      <w:r w:rsidR="00025A77">
        <w:rPr>
          <w:rFonts w:ascii="Times New Roman" w:hAnsi="Times New Roman" w:cs="Times New Roman"/>
          <w:sz w:val="24"/>
          <w:szCs w:val="24"/>
        </w:rPr>
        <w:t xml:space="preserve"> </w:t>
      </w:r>
      <w:r w:rsidR="008A2D93">
        <w:rPr>
          <w:rFonts w:ascii="Times New Roman" w:hAnsi="Times New Roman" w:cs="Times New Roman"/>
          <w:sz w:val="24"/>
          <w:szCs w:val="24"/>
        </w:rPr>
        <w:t>in the meeting handbook (logo inclusion</w:t>
      </w:r>
      <w:r w:rsidR="008248B8">
        <w:rPr>
          <w:rFonts w:ascii="Times New Roman" w:hAnsi="Times New Roman" w:cs="Times New Roman"/>
          <w:sz w:val="24"/>
          <w:szCs w:val="24"/>
        </w:rPr>
        <w:t>*</w:t>
      </w:r>
      <w:r w:rsidR="008A2D93">
        <w:rPr>
          <w:rFonts w:ascii="Times New Roman" w:hAnsi="Times New Roman" w:cs="Times New Roman"/>
          <w:sz w:val="24"/>
          <w:szCs w:val="24"/>
        </w:rPr>
        <w:t>) as well</w:t>
      </w:r>
      <w:r w:rsidR="00E13F7A">
        <w:rPr>
          <w:rFonts w:ascii="Times New Roman" w:hAnsi="Times New Roman" w:cs="Times New Roman"/>
          <w:sz w:val="24"/>
          <w:szCs w:val="24"/>
        </w:rPr>
        <w:t xml:space="preserve"> as on the conference website.</w:t>
      </w:r>
    </w:p>
    <w:p w14:paraId="1AA3B274" w14:textId="1501D101" w:rsidR="00B35894" w:rsidRDefault="00B3589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1BBC412" w14:textId="016180D3" w:rsidR="00B35894" w:rsidRDefault="007C6B6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 Booth - $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55FA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D03FC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69B04ACB" w14:textId="2B324063" w:rsidR="007C6B69" w:rsidRDefault="007C6B6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1DCEC5B" w14:textId="3BEBFFE1" w:rsidR="007C6B69" w:rsidRDefault="008B4585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Showcase your organisation with an exhibition stand for the duration of the meeting, allowing</w:t>
      </w:r>
      <w:r w:rsidR="00605AFA">
        <w:rPr>
          <w:rFonts w:ascii="Times New Roman" w:hAnsi="Times New Roman" w:cs="Times New Roman"/>
          <w:sz w:val="24"/>
          <w:szCs w:val="24"/>
        </w:rPr>
        <w:t xml:space="preserve"> you to display products or information. Your booth</w:t>
      </w:r>
      <w:r w:rsidR="00D67F0B">
        <w:rPr>
          <w:rFonts w:ascii="Times New Roman" w:hAnsi="Times New Roman" w:cs="Times New Roman"/>
          <w:sz w:val="24"/>
          <w:szCs w:val="24"/>
        </w:rPr>
        <w:t xml:space="preserve"> which will include a trestle table, </w:t>
      </w:r>
      <w:proofErr w:type="gramStart"/>
      <w:r w:rsidR="00D67F0B">
        <w:rPr>
          <w:rFonts w:ascii="Times New Roman" w:hAnsi="Times New Roman" w:cs="Times New Roman"/>
          <w:sz w:val="24"/>
          <w:szCs w:val="24"/>
        </w:rPr>
        <w:t>chairs</w:t>
      </w:r>
      <w:proofErr w:type="gramEnd"/>
      <w:r w:rsidR="00D67F0B">
        <w:rPr>
          <w:rFonts w:ascii="Times New Roman" w:hAnsi="Times New Roman" w:cs="Times New Roman"/>
          <w:sz w:val="24"/>
          <w:szCs w:val="24"/>
        </w:rPr>
        <w:t xml:space="preserve"> and exhibition stand</w:t>
      </w:r>
      <w:r w:rsidR="00D0654E">
        <w:rPr>
          <w:rFonts w:ascii="Times New Roman" w:hAnsi="Times New Roman" w:cs="Times New Roman"/>
          <w:sz w:val="24"/>
          <w:szCs w:val="24"/>
        </w:rPr>
        <w:t>, will be placed near to the poster and catering spaces, giving</w:t>
      </w:r>
      <w:r w:rsidR="00EC0493">
        <w:rPr>
          <w:rFonts w:ascii="Times New Roman" w:hAnsi="Times New Roman" w:cs="Times New Roman"/>
          <w:sz w:val="24"/>
          <w:szCs w:val="24"/>
        </w:rPr>
        <w:t xml:space="preserve"> full exposure to attendees for the duration of the meeting. Your support will also be acknowledged</w:t>
      </w:r>
      <w:r w:rsidR="00AE5CE6">
        <w:rPr>
          <w:rFonts w:ascii="Times New Roman" w:hAnsi="Times New Roman" w:cs="Times New Roman"/>
          <w:sz w:val="24"/>
          <w:szCs w:val="24"/>
        </w:rPr>
        <w:t xml:space="preserve"> in the meeting handbook (logo inclusion</w:t>
      </w:r>
      <w:r w:rsidR="00022243">
        <w:rPr>
          <w:rFonts w:ascii="Times New Roman" w:hAnsi="Times New Roman" w:cs="Times New Roman"/>
          <w:sz w:val="24"/>
          <w:szCs w:val="24"/>
        </w:rPr>
        <w:t>*</w:t>
      </w:r>
      <w:r w:rsidR="00AE5CE6">
        <w:rPr>
          <w:rFonts w:ascii="Times New Roman" w:hAnsi="Times New Roman" w:cs="Times New Roman"/>
          <w:sz w:val="24"/>
          <w:szCs w:val="24"/>
        </w:rPr>
        <w:t>)</w:t>
      </w:r>
      <w:r w:rsidR="00643367">
        <w:rPr>
          <w:rFonts w:ascii="Times New Roman" w:hAnsi="Times New Roman" w:cs="Times New Roman"/>
          <w:sz w:val="24"/>
          <w:szCs w:val="24"/>
        </w:rPr>
        <w:t xml:space="preserve"> as well as on the conference website. One complimentary registration for the entire</w:t>
      </w:r>
      <w:r w:rsidR="004F707E">
        <w:rPr>
          <w:rFonts w:ascii="Times New Roman" w:hAnsi="Times New Roman" w:cs="Times New Roman"/>
          <w:sz w:val="24"/>
          <w:szCs w:val="24"/>
        </w:rPr>
        <w:t xml:space="preserve"> conference is included. This covers accommodation </w:t>
      </w:r>
      <w:r w:rsidR="00B00825">
        <w:rPr>
          <w:rFonts w:ascii="Times New Roman" w:hAnsi="Times New Roman" w:cs="Times New Roman"/>
          <w:sz w:val="24"/>
          <w:szCs w:val="24"/>
        </w:rPr>
        <w:t>in the cottages with shared bathroom</w:t>
      </w:r>
      <w:r w:rsidR="000D40B3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B00825">
        <w:rPr>
          <w:rFonts w:ascii="Times New Roman" w:hAnsi="Times New Roman" w:cs="Times New Roman"/>
          <w:sz w:val="24"/>
          <w:szCs w:val="24"/>
        </w:rPr>
        <w:t xml:space="preserve">, </w:t>
      </w:r>
      <w:r w:rsidR="004F707E">
        <w:rPr>
          <w:rFonts w:ascii="Times New Roman" w:hAnsi="Times New Roman" w:cs="Times New Roman"/>
          <w:sz w:val="24"/>
          <w:szCs w:val="24"/>
        </w:rPr>
        <w:t>and all meals.</w:t>
      </w:r>
    </w:p>
    <w:p w14:paraId="3226C228" w14:textId="13F33946" w:rsidR="00262749" w:rsidRDefault="0026274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4EF7C97" w14:textId="77777777" w:rsidR="001F6CB6" w:rsidRDefault="008F1AD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Poster Session Partner (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Available) </w:t>
      </w:r>
    </w:p>
    <w:p w14:paraId="72A7AB9C" w14:textId="1FA72AB0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</w:t>
      </w:r>
      <w:r w:rsidR="00155FA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 (plus GST)</w:t>
      </w:r>
    </w:p>
    <w:p w14:paraId="74E8E381" w14:textId="5B1E2355" w:rsidR="00262749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Silver </w:t>
      </w:r>
      <w:r w:rsidR="008F1AD4">
        <w:rPr>
          <w:rFonts w:ascii="Times New Roman" w:hAnsi="Times New Roman" w:cs="Times New Roman"/>
          <w:b/>
          <w:bCs/>
          <w:sz w:val="24"/>
          <w:szCs w:val="24"/>
        </w:rPr>
        <w:t>- $</w:t>
      </w:r>
      <w:r w:rsidR="00155FA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F1A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16F67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0BEF8DF2" w14:textId="0025332B" w:rsidR="00081523" w:rsidRDefault="0008152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E289937" w14:textId="3176FF2B" w:rsidR="00081523" w:rsidRDefault="0008152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poster session may be partnered exclusively by your organisation.</w:t>
      </w:r>
      <w:r w:rsidR="00EB4BF9">
        <w:rPr>
          <w:rFonts w:ascii="Times New Roman" w:hAnsi="Times New Roman" w:cs="Times New Roman"/>
          <w:sz w:val="24"/>
          <w:szCs w:val="24"/>
        </w:rPr>
        <w:t xml:space="preserve"> An acknowledgement of your support and exposu</w:t>
      </w:r>
      <w:r w:rsidR="00683E52">
        <w:rPr>
          <w:rFonts w:ascii="Times New Roman" w:hAnsi="Times New Roman" w:cs="Times New Roman"/>
          <w:sz w:val="24"/>
          <w:szCs w:val="24"/>
        </w:rPr>
        <w:t>r</w:t>
      </w:r>
      <w:r w:rsidR="00EB4BF9">
        <w:rPr>
          <w:rFonts w:ascii="Times New Roman" w:hAnsi="Times New Roman" w:cs="Times New Roman"/>
          <w:sz w:val="24"/>
          <w:szCs w:val="24"/>
        </w:rPr>
        <w:t>e of promotional material (i.e.,</w:t>
      </w:r>
      <w:r w:rsidR="00626AE3">
        <w:rPr>
          <w:rFonts w:ascii="Times New Roman" w:hAnsi="Times New Roman" w:cs="Times New Roman"/>
          <w:sz w:val="24"/>
          <w:szCs w:val="24"/>
        </w:rPr>
        <w:t xml:space="preserve"> banners, bro</w:t>
      </w:r>
      <w:r w:rsidR="00D16CD7">
        <w:rPr>
          <w:rFonts w:ascii="Times New Roman" w:hAnsi="Times New Roman" w:cs="Times New Roman"/>
          <w:sz w:val="24"/>
          <w:szCs w:val="24"/>
        </w:rPr>
        <w:t>c</w:t>
      </w:r>
      <w:r w:rsidR="00626AE3">
        <w:rPr>
          <w:rFonts w:ascii="Times New Roman" w:hAnsi="Times New Roman" w:cs="Times New Roman"/>
          <w:sz w:val="24"/>
          <w:szCs w:val="24"/>
        </w:rPr>
        <w:t>hures, posters) will be displayed</w:t>
      </w:r>
      <w:r w:rsidR="00BE4D8C">
        <w:rPr>
          <w:rFonts w:ascii="Times New Roman" w:hAnsi="Times New Roman" w:cs="Times New Roman"/>
          <w:sz w:val="24"/>
          <w:szCs w:val="24"/>
        </w:rPr>
        <w:t xml:space="preserve"> prior to the poster slam session and prior to and throughout</w:t>
      </w:r>
      <w:r w:rsidR="00446F52">
        <w:rPr>
          <w:rFonts w:ascii="Times New Roman" w:hAnsi="Times New Roman" w:cs="Times New Roman"/>
          <w:sz w:val="24"/>
          <w:szCs w:val="24"/>
        </w:rPr>
        <w:t xml:space="preserve"> the poster session. Your support will be acknowledged in the meeting handbook (logo inclusion</w:t>
      </w:r>
      <w:r w:rsidR="00683E52">
        <w:rPr>
          <w:rFonts w:ascii="Times New Roman" w:hAnsi="Times New Roman" w:cs="Times New Roman"/>
          <w:sz w:val="24"/>
          <w:szCs w:val="24"/>
        </w:rPr>
        <w:t>*</w:t>
      </w:r>
      <w:r w:rsidR="00446F52">
        <w:rPr>
          <w:rFonts w:ascii="Times New Roman" w:hAnsi="Times New Roman" w:cs="Times New Roman"/>
          <w:sz w:val="24"/>
          <w:szCs w:val="24"/>
        </w:rPr>
        <w:t xml:space="preserve">) as well as on the </w:t>
      </w:r>
      <w:r w:rsidR="003C1BCE">
        <w:rPr>
          <w:rFonts w:ascii="Times New Roman" w:hAnsi="Times New Roman" w:cs="Times New Roman"/>
          <w:sz w:val="24"/>
          <w:szCs w:val="24"/>
        </w:rPr>
        <w:t>c</w:t>
      </w:r>
      <w:r w:rsidR="00446F52">
        <w:rPr>
          <w:rFonts w:ascii="Times New Roman" w:hAnsi="Times New Roman" w:cs="Times New Roman"/>
          <w:sz w:val="24"/>
          <w:szCs w:val="24"/>
        </w:rPr>
        <w:t>onference website.</w:t>
      </w:r>
    </w:p>
    <w:p w14:paraId="5322FD59" w14:textId="4A1E7A00" w:rsidR="003C1BCE" w:rsidRDefault="003C1BC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E3B325C" w14:textId="1007BD8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FEB02C" w14:textId="7C382BE8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1F94DAF" w14:textId="1539E205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8A09A8D" w14:textId="7777777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4546A73" w14:textId="77777777" w:rsidR="001F6CB6" w:rsidRDefault="001F6CB6" w:rsidP="001F6CB6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230071"/>
      <w:r>
        <w:rPr>
          <w:noProof/>
        </w:rPr>
        <w:lastRenderedPageBreak/>
        <w:drawing>
          <wp:inline distT="0" distB="0" distL="0" distR="0" wp14:anchorId="607ED085" wp14:editId="7C127214">
            <wp:extent cx="871470" cy="411877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44" cy="4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FB7B" w14:textId="6AAF5B74" w:rsidR="001F6CB6" w:rsidRDefault="003C1BC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Morning Session Partner (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avai</w:t>
      </w:r>
      <w:r w:rsidR="00683E5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able) </w:t>
      </w:r>
    </w:p>
    <w:bookmarkEnd w:id="0"/>
    <w:p w14:paraId="0E85E34B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$550 (plus GST)</w:t>
      </w:r>
    </w:p>
    <w:p w14:paraId="416D79C8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- $300 (plus GST)</w:t>
      </w:r>
    </w:p>
    <w:p w14:paraId="679414A9" w14:textId="1B10900E" w:rsidR="00040BE4" w:rsidRDefault="00040BE4" w:rsidP="001F6CB6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352E1685" w14:textId="34A88D82" w:rsidR="00040BE4" w:rsidRDefault="00D870F2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morning session may be p</w:t>
      </w:r>
      <w:r w:rsidR="00165FBD">
        <w:rPr>
          <w:rFonts w:ascii="Times New Roman" w:hAnsi="Times New Roman" w:cs="Times New Roman"/>
          <w:sz w:val="24"/>
          <w:szCs w:val="24"/>
        </w:rPr>
        <w:t>artnered exclusively by your organisatio</w:t>
      </w:r>
      <w:r w:rsidR="00AB4652">
        <w:rPr>
          <w:rFonts w:ascii="Times New Roman" w:hAnsi="Times New Roman" w:cs="Times New Roman"/>
          <w:sz w:val="24"/>
          <w:szCs w:val="24"/>
        </w:rPr>
        <w:t>n. Promotional</w:t>
      </w:r>
      <w:r w:rsidR="00683E52">
        <w:rPr>
          <w:rFonts w:ascii="Times New Roman" w:hAnsi="Times New Roman" w:cs="Times New Roman"/>
          <w:sz w:val="24"/>
          <w:szCs w:val="24"/>
        </w:rPr>
        <w:t xml:space="preserve"> </w:t>
      </w:r>
      <w:r w:rsidR="00AB4652">
        <w:rPr>
          <w:rFonts w:ascii="Times New Roman" w:hAnsi="Times New Roman" w:cs="Times New Roman"/>
          <w:sz w:val="24"/>
          <w:szCs w:val="24"/>
        </w:rPr>
        <w:t>banners may be displayed prior to and</w:t>
      </w:r>
      <w:r w:rsidR="00331480">
        <w:rPr>
          <w:rFonts w:ascii="Times New Roman" w:hAnsi="Times New Roman" w:cs="Times New Roman"/>
          <w:sz w:val="24"/>
          <w:szCs w:val="24"/>
        </w:rPr>
        <w:t xml:space="preserve"> throughout the morning session and morning tea. Your support will be acknowledged in the </w:t>
      </w:r>
      <w:r w:rsidR="005104FF">
        <w:rPr>
          <w:rFonts w:ascii="Times New Roman" w:hAnsi="Times New Roman" w:cs="Times New Roman"/>
          <w:sz w:val="24"/>
          <w:szCs w:val="24"/>
        </w:rPr>
        <w:t>title slides and in the meeting handbook (logo included</w:t>
      </w:r>
      <w:r w:rsidR="00683E52">
        <w:rPr>
          <w:rFonts w:ascii="Times New Roman" w:hAnsi="Times New Roman" w:cs="Times New Roman"/>
          <w:sz w:val="24"/>
          <w:szCs w:val="24"/>
        </w:rPr>
        <w:t>*</w:t>
      </w:r>
      <w:r w:rsidR="005104FF">
        <w:rPr>
          <w:rFonts w:ascii="Times New Roman" w:hAnsi="Times New Roman" w:cs="Times New Roman"/>
          <w:sz w:val="24"/>
          <w:szCs w:val="24"/>
        </w:rPr>
        <w:t>) as well as on the conference websi</w:t>
      </w:r>
      <w:r w:rsidR="004247B7">
        <w:rPr>
          <w:rFonts w:ascii="Times New Roman" w:hAnsi="Times New Roman" w:cs="Times New Roman"/>
          <w:sz w:val="24"/>
          <w:szCs w:val="24"/>
        </w:rPr>
        <w:t>te.</w:t>
      </w:r>
    </w:p>
    <w:p w14:paraId="025ABA35" w14:textId="15849A8B" w:rsidR="004247B7" w:rsidRDefault="00D41E4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B02A7ED" wp14:editId="6E23534E">
                <wp:simplePos x="0" y="0"/>
                <wp:positionH relativeFrom="margin">
                  <wp:align>right</wp:align>
                </wp:positionH>
                <wp:positionV relativeFrom="paragraph">
                  <wp:posOffset>7834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BC04" w14:textId="016E07F6" w:rsidR="00B669D9" w:rsidRDefault="00B669D9" w:rsidP="00B669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2A7ED" id="_x0000_s1030" type="#_x0000_t202" style="position:absolute;left:0;text-align:left;margin-left:34.65pt;margin-top:.6pt;width:85.85pt;height:110.6pt;z-index:-251651584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" stroked="f">
                <v:textbox style="mso-fit-shape-to-text:t">
                  <w:txbxContent>
                    <w:p w14:paraId="643ABC04" w14:textId="016E07F6" w:rsidR="00B669D9" w:rsidRDefault="00B669D9" w:rsidP="00B669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65EF36" w14:textId="5B6C8BA1" w:rsidR="00D41E47" w:rsidRDefault="00D41E47" w:rsidP="00D41E4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Dinner Spons</w:t>
      </w:r>
      <w:r w:rsidR="005F6F9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E5B6B7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$550 (plus GST)</w:t>
      </w:r>
    </w:p>
    <w:p w14:paraId="4A9F41C7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- $300 (plus GST)</w:t>
      </w:r>
    </w:p>
    <w:p w14:paraId="1A32D0C5" w14:textId="5C3FC9FA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634525E" w14:textId="58E568CF" w:rsidR="00D41E47" w:rsidRDefault="00422A3A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Conference Dinner is planned and normally, this would be attended by all </w:t>
      </w:r>
      <w:r w:rsidR="0038476C">
        <w:rPr>
          <w:rFonts w:ascii="Times New Roman" w:hAnsi="Times New Roman" w:cs="Times New Roman"/>
          <w:sz w:val="24"/>
          <w:szCs w:val="24"/>
        </w:rPr>
        <w:t>registrants. It will involve an invited speaker</w:t>
      </w:r>
      <w:r w:rsidR="006E2C38">
        <w:rPr>
          <w:rFonts w:ascii="Times New Roman" w:hAnsi="Times New Roman" w:cs="Times New Roman"/>
          <w:sz w:val="24"/>
          <w:szCs w:val="24"/>
        </w:rPr>
        <w:t xml:space="preserve">. </w:t>
      </w:r>
      <w:r w:rsidR="00022CA1">
        <w:rPr>
          <w:rFonts w:ascii="Times New Roman" w:hAnsi="Times New Roman" w:cs="Times New Roman"/>
          <w:sz w:val="24"/>
          <w:szCs w:val="24"/>
        </w:rPr>
        <w:t xml:space="preserve">Your organisation’s support </w:t>
      </w:r>
      <w:r w:rsidR="00A42D5B">
        <w:rPr>
          <w:rFonts w:ascii="Times New Roman" w:hAnsi="Times New Roman" w:cs="Times New Roman"/>
          <w:sz w:val="24"/>
          <w:szCs w:val="24"/>
        </w:rPr>
        <w:t>for the dinner would be advertised throughout the ev</w:t>
      </w:r>
      <w:r w:rsidR="00AB42B6">
        <w:rPr>
          <w:rFonts w:ascii="Times New Roman" w:hAnsi="Times New Roman" w:cs="Times New Roman"/>
          <w:sz w:val="24"/>
          <w:szCs w:val="24"/>
        </w:rPr>
        <w:t>ening</w:t>
      </w:r>
      <w:r w:rsidR="008F1AB5">
        <w:rPr>
          <w:rFonts w:ascii="Times New Roman" w:hAnsi="Times New Roman" w:cs="Times New Roman"/>
          <w:sz w:val="24"/>
          <w:szCs w:val="24"/>
        </w:rPr>
        <w:t xml:space="preserve"> and will be acknowledged in the meeting handbook (logo included*)</w:t>
      </w:r>
      <w:r w:rsidR="00EB4D66">
        <w:rPr>
          <w:rFonts w:ascii="Times New Roman" w:hAnsi="Times New Roman" w:cs="Times New Roman"/>
          <w:sz w:val="24"/>
          <w:szCs w:val="24"/>
        </w:rPr>
        <w:t xml:space="preserve"> as well as on the conference website.</w:t>
      </w:r>
    </w:p>
    <w:p w14:paraId="0E6BB061" w14:textId="545A42F8" w:rsidR="00EB4D66" w:rsidRDefault="00EB4D6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5C7F3BF" w14:textId="40931115" w:rsidR="00EB4D66" w:rsidRDefault="00EB4D6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Trivia </w:t>
      </w:r>
      <w:r w:rsidR="00CE51F7">
        <w:rPr>
          <w:rFonts w:ascii="Times New Roman" w:hAnsi="Times New Roman" w:cs="Times New Roman"/>
          <w:b/>
          <w:bCs/>
          <w:sz w:val="24"/>
          <w:szCs w:val="24"/>
        </w:rPr>
        <w:t>Evening Sponsor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AB4B14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$550 (plus GST)</w:t>
      </w:r>
    </w:p>
    <w:p w14:paraId="786C2BA8" w14:textId="77777777" w:rsidR="00155FAF" w:rsidRDefault="00155FAF" w:rsidP="00155FA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- $300 (plus GST)</w:t>
      </w:r>
    </w:p>
    <w:p w14:paraId="6503354F" w14:textId="7777777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7D558DB" w14:textId="762118E3" w:rsidR="00CE51F7" w:rsidRDefault="00CE51F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“Wagga Trivia” has become a traditional </w:t>
      </w:r>
      <w:r w:rsidR="00642E1E">
        <w:rPr>
          <w:rFonts w:ascii="Times New Roman" w:hAnsi="Times New Roman" w:cs="Times New Roman"/>
          <w:sz w:val="24"/>
          <w:szCs w:val="24"/>
        </w:rPr>
        <w:t>social component for this established con</w:t>
      </w:r>
      <w:r w:rsidR="009A3FD9">
        <w:rPr>
          <w:rFonts w:ascii="Times New Roman" w:hAnsi="Times New Roman" w:cs="Times New Roman"/>
          <w:sz w:val="24"/>
          <w:szCs w:val="24"/>
        </w:rPr>
        <w:t>ference</w:t>
      </w:r>
      <w:r w:rsidR="00022CA1">
        <w:rPr>
          <w:rFonts w:ascii="Times New Roman" w:hAnsi="Times New Roman" w:cs="Times New Roman"/>
          <w:sz w:val="24"/>
          <w:szCs w:val="24"/>
        </w:rPr>
        <w:t>,</w:t>
      </w:r>
      <w:r w:rsidR="009A3FD9">
        <w:rPr>
          <w:rFonts w:ascii="Times New Roman" w:hAnsi="Times New Roman" w:cs="Times New Roman"/>
          <w:sz w:val="24"/>
          <w:szCs w:val="24"/>
        </w:rPr>
        <w:t xml:space="preserve"> in which most attendees take part and compete for the Lindsay Davi</w:t>
      </w:r>
      <w:r w:rsidR="0064609C">
        <w:rPr>
          <w:rFonts w:ascii="Times New Roman" w:hAnsi="Times New Roman" w:cs="Times New Roman"/>
          <w:sz w:val="24"/>
          <w:szCs w:val="24"/>
        </w:rPr>
        <w:t>s</w:t>
      </w:r>
      <w:r w:rsidR="009A3FD9">
        <w:rPr>
          <w:rFonts w:ascii="Times New Roman" w:hAnsi="Times New Roman" w:cs="Times New Roman"/>
          <w:sz w:val="24"/>
          <w:szCs w:val="24"/>
        </w:rPr>
        <w:t xml:space="preserve"> Cup, named after a </w:t>
      </w:r>
      <w:r w:rsidR="0064609C">
        <w:rPr>
          <w:rFonts w:ascii="Times New Roman" w:hAnsi="Times New Roman" w:cs="Times New Roman"/>
          <w:sz w:val="24"/>
          <w:szCs w:val="24"/>
        </w:rPr>
        <w:t>great supporter of the conference from its very beginning</w:t>
      </w:r>
      <w:r w:rsidR="00A67725">
        <w:rPr>
          <w:rFonts w:ascii="Times New Roman" w:hAnsi="Times New Roman" w:cs="Times New Roman"/>
          <w:sz w:val="24"/>
          <w:szCs w:val="24"/>
        </w:rPr>
        <w:t xml:space="preserve">. Dr Lindsay </w:t>
      </w:r>
      <w:r w:rsidR="00F1467A">
        <w:rPr>
          <w:rFonts w:ascii="Times New Roman" w:hAnsi="Times New Roman" w:cs="Times New Roman"/>
          <w:sz w:val="24"/>
          <w:szCs w:val="24"/>
        </w:rPr>
        <w:t>D</w:t>
      </w:r>
      <w:r w:rsidR="00A67725">
        <w:rPr>
          <w:rFonts w:ascii="Times New Roman" w:hAnsi="Times New Roman" w:cs="Times New Roman"/>
          <w:sz w:val="24"/>
          <w:szCs w:val="24"/>
        </w:rPr>
        <w:t xml:space="preserve">avis was an employee of the Australian Institute of Nuclear </w:t>
      </w:r>
      <w:r w:rsidR="00F1467A">
        <w:rPr>
          <w:rFonts w:ascii="Times New Roman" w:hAnsi="Times New Roman" w:cs="Times New Roman"/>
          <w:sz w:val="24"/>
          <w:szCs w:val="24"/>
        </w:rPr>
        <w:t>S</w:t>
      </w:r>
      <w:r w:rsidR="00A67725">
        <w:rPr>
          <w:rFonts w:ascii="Times New Roman" w:hAnsi="Times New Roman" w:cs="Times New Roman"/>
          <w:sz w:val="24"/>
          <w:szCs w:val="24"/>
        </w:rPr>
        <w:t xml:space="preserve">cience </w:t>
      </w:r>
      <w:r w:rsidR="00F1467A">
        <w:rPr>
          <w:rFonts w:ascii="Times New Roman" w:hAnsi="Times New Roman" w:cs="Times New Roman"/>
          <w:sz w:val="24"/>
          <w:szCs w:val="24"/>
        </w:rPr>
        <w:t>and</w:t>
      </w:r>
      <w:r w:rsidR="00A67725">
        <w:rPr>
          <w:rFonts w:ascii="Times New Roman" w:hAnsi="Times New Roman" w:cs="Times New Roman"/>
          <w:sz w:val="24"/>
          <w:szCs w:val="24"/>
        </w:rPr>
        <w:t xml:space="preserve"> Engineering prior to his untimely death</w:t>
      </w:r>
      <w:r w:rsidR="00F1467A">
        <w:rPr>
          <w:rFonts w:ascii="Times New Roman" w:hAnsi="Times New Roman" w:cs="Times New Roman"/>
          <w:sz w:val="24"/>
          <w:szCs w:val="24"/>
        </w:rPr>
        <w:t xml:space="preserve"> from cancer.</w:t>
      </w:r>
      <w:r w:rsidR="00D07063">
        <w:rPr>
          <w:rFonts w:ascii="Times New Roman" w:hAnsi="Times New Roman" w:cs="Times New Roman"/>
          <w:sz w:val="24"/>
          <w:szCs w:val="24"/>
        </w:rPr>
        <w:t xml:space="preserve"> It is expected that the Trivia will be held on the Thursday and </w:t>
      </w:r>
      <w:r w:rsidR="00BF1D71">
        <w:rPr>
          <w:rFonts w:ascii="Times New Roman" w:hAnsi="Times New Roman" w:cs="Times New Roman"/>
          <w:sz w:val="24"/>
          <w:szCs w:val="24"/>
        </w:rPr>
        <w:t>your</w:t>
      </w:r>
      <w:r w:rsidR="00D80F50">
        <w:rPr>
          <w:rFonts w:ascii="Times New Roman" w:hAnsi="Times New Roman" w:cs="Times New Roman"/>
          <w:sz w:val="24"/>
          <w:szCs w:val="24"/>
        </w:rPr>
        <w:t xml:space="preserve"> organisation’s</w:t>
      </w:r>
      <w:r w:rsidR="00BF1D71">
        <w:rPr>
          <w:rFonts w:ascii="Times New Roman" w:hAnsi="Times New Roman" w:cs="Times New Roman"/>
          <w:sz w:val="24"/>
          <w:szCs w:val="24"/>
        </w:rPr>
        <w:t xml:space="preserve"> support would be advertised throughout the ev</w:t>
      </w:r>
      <w:r w:rsidR="001259AF">
        <w:rPr>
          <w:rFonts w:ascii="Times New Roman" w:hAnsi="Times New Roman" w:cs="Times New Roman"/>
          <w:sz w:val="24"/>
          <w:szCs w:val="24"/>
        </w:rPr>
        <w:t xml:space="preserve">ening and acknowledged in the meeting handbook (logo included*) as well as </w:t>
      </w:r>
      <w:r w:rsidR="00C200B3">
        <w:rPr>
          <w:rFonts w:ascii="Times New Roman" w:hAnsi="Times New Roman" w:cs="Times New Roman"/>
          <w:sz w:val="24"/>
          <w:szCs w:val="24"/>
        </w:rPr>
        <w:t>on the conference website.</w:t>
      </w:r>
    </w:p>
    <w:p w14:paraId="1A01039D" w14:textId="77777777" w:rsidR="00C200B3" w:rsidRDefault="00C200B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2AF2D8" w14:textId="02419D38" w:rsidR="004247B7" w:rsidRDefault="00FD7ED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Attendance</w:t>
      </w:r>
    </w:p>
    <w:p w14:paraId="2A3929D0" w14:textId="6E05DA71" w:rsidR="00FD7ED1" w:rsidRDefault="00FD7ED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7730B" w14:textId="3F7D47FB" w:rsidR="00D20799" w:rsidRDefault="00BD098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organisational representatives who wish to attend the meeting are in</w:t>
      </w:r>
      <w:r w:rsidR="00827E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ited to</w:t>
      </w:r>
      <w:r w:rsidR="005336DA">
        <w:rPr>
          <w:rFonts w:ascii="Times New Roman" w:hAnsi="Times New Roman" w:cs="Times New Roman"/>
          <w:sz w:val="24"/>
          <w:szCs w:val="24"/>
        </w:rPr>
        <w:t xml:space="preserve"> register at the same low rate as the academic attendees (</w:t>
      </w:r>
      <w:r w:rsidR="00155FAF">
        <w:rPr>
          <w:rFonts w:ascii="Times New Roman" w:hAnsi="Times New Roman" w:cs="Times New Roman"/>
          <w:sz w:val="24"/>
          <w:szCs w:val="24"/>
        </w:rPr>
        <w:t>$</w:t>
      </w:r>
      <w:r w:rsidR="004809F3">
        <w:rPr>
          <w:rFonts w:ascii="Times New Roman" w:hAnsi="Times New Roman" w:cs="Times New Roman"/>
          <w:sz w:val="24"/>
          <w:szCs w:val="24"/>
        </w:rPr>
        <w:t>610</w:t>
      </w:r>
      <w:r w:rsidR="00387DF7">
        <w:rPr>
          <w:rFonts w:ascii="Times New Roman" w:hAnsi="Times New Roman" w:cs="Times New Roman"/>
          <w:sz w:val="24"/>
          <w:szCs w:val="24"/>
        </w:rPr>
        <w:t xml:space="preserve"> </w:t>
      </w:r>
      <w:r w:rsidR="00722CAF">
        <w:rPr>
          <w:rFonts w:ascii="Times New Roman" w:hAnsi="Times New Roman" w:cs="Times New Roman"/>
          <w:sz w:val="24"/>
          <w:szCs w:val="24"/>
        </w:rPr>
        <w:t xml:space="preserve">in the </w:t>
      </w:r>
      <w:r w:rsidR="00700562">
        <w:rPr>
          <w:rFonts w:ascii="Times New Roman" w:hAnsi="Times New Roman" w:cs="Times New Roman"/>
          <w:sz w:val="24"/>
          <w:szCs w:val="24"/>
        </w:rPr>
        <w:t xml:space="preserve">cottages </w:t>
      </w:r>
      <w:r w:rsidR="00387DF7">
        <w:rPr>
          <w:rFonts w:ascii="Times New Roman" w:hAnsi="Times New Roman" w:cs="Times New Roman"/>
          <w:sz w:val="24"/>
          <w:szCs w:val="24"/>
        </w:rPr>
        <w:t>with shared bathroom</w:t>
      </w:r>
      <w:r w:rsidR="00700562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075709">
        <w:rPr>
          <w:rFonts w:ascii="Times New Roman" w:hAnsi="Times New Roman" w:cs="Times New Roman"/>
          <w:sz w:val="24"/>
          <w:szCs w:val="24"/>
        </w:rPr>
        <w:t xml:space="preserve"> or $</w:t>
      </w:r>
      <w:r w:rsidR="004809F3">
        <w:rPr>
          <w:rFonts w:ascii="Times New Roman" w:hAnsi="Times New Roman" w:cs="Times New Roman"/>
          <w:sz w:val="24"/>
          <w:szCs w:val="24"/>
        </w:rPr>
        <w:t>685</w:t>
      </w:r>
      <w:r w:rsidR="006A5FAD">
        <w:rPr>
          <w:rFonts w:ascii="Times New Roman" w:hAnsi="Times New Roman" w:cs="Times New Roman"/>
          <w:sz w:val="24"/>
          <w:szCs w:val="24"/>
        </w:rPr>
        <w:t xml:space="preserve"> ensuite, both of which are inclusive of GST and include all meals from </w:t>
      </w:r>
      <w:r w:rsidR="009B1CA5">
        <w:rPr>
          <w:rFonts w:ascii="Times New Roman" w:hAnsi="Times New Roman" w:cs="Times New Roman"/>
          <w:sz w:val="24"/>
          <w:szCs w:val="24"/>
        </w:rPr>
        <w:t>the Tuesday evening dinner till the Friday lunch</w:t>
      </w:r>
      <w:r w:rsidR="00DF78BC">
        <w:rPr>
          <w:rFonts w:ascii="Times New Roman" w:hAnsi="Times New Roman" w:cs="Times New Roman"/>
          <w:sz w:val="24"/>
          <w:szCs w:val="24"/>
        </w:rPr>
        <w:t>.) Reg</w:t>
      </w:r>
      <w:r w:rsidR="00F52D98">
        <w:rPr>
          <w:rFonts w:ascii="Times New Roman" w:hAnsi="Times New Roman" w:cs="Times New Roman"/>
          <w:sz w:val="24"/>
          <w:szCs w:val="24"/>
        </w:rPr>
        <w:t>i</w:t>
      </w:r>
      <w:r w:rsidR="00DF78BC">
        <w:rPr>
          <w:rFonts w:ascii="Times New Roman" w:hAnsi="Times New Roman" w:cs="Times New Roman"/>
          <w:sz w:val="24"/>
          <w:szCs w:val="24"/>
        </w:rPr>
        <w:t>stration is available</w:t>
      </w:r>
      <w:r w:rsidR="00F52D98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12" w:history="1">
        <w:r w:rsidR="00D20799" w:rsidRPr="00B86BAC">
          <w:rPr>
            <w:rStyle w:val="Hyperlink"/>
            <w:rFonts w:ascii="Times New Roman" w:hAnsi="Times New Roman" w:cs="Times New Roman"/>
            <w:sz w:val="24"/>
            <w:szCs w:val="24"/>
          </w:rPr>
          <w:t>www.aip.org.au/Registration</w:t>
        </w:r>
      </w:hyperlink>
    </w:p>
    <w:p w14:paraId="719A15A3" w14:textId="7DD7821C" w:rsidR="00FD7ED1" w:rsidRDefault="00D20799" w:rsidP="00294121">
      <w:pPr>
        <w:spacing w:after="0" w:line="240" w:lineRule="auto"/>
        <w:ind w:right="-2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A002100" w14:textId="77777777" w:rsidR="00D20799" w:rsidRDefault="00D2079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FC21CF" w14:textId="21A9D54C" w:rsidR="00B53388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B6888F3" w14:textId="445A7891" w:rsidR="00B53388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D0258C" w14:textId="7BA6CD84" w:rsidR="00B53388" w:rsidRPr="00FD7ED1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logos and artwork to be supplied by the partner.</w:t>
      </w:r>
    </w:p>
    <w:p w14:paraId="3275903A" w14:textId="1BE52A0D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C230513" w14:textId="05417CC8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9D668A" w14:textId="76F7080C" w:rsidR="004247B7" w:rsidRPr="003C1BCE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1A11F7" w14:textId="58BB9946" w:rsidR="00A526F4" w:rsidRPr="00721A80" w:rsidRDefault="00A526F4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sectPr w:rsidR="00A526F4" w:rsidRPr="00721A80" w:rsidSect="00206B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26E41"/>
    <w:multiLevelType w:val="hybridMultilevel"/>
    <w:tmpl w:val="FD5E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1D"/>
    <w:rsid w:val="00003DCB"/>
    <w:rsid w:val="00012AAA"/>
    <w:rsid w:val="00022243"/>
    <w:rsid w:val="00022CA1"/>
    <w:rsid w:val="00025A77"/>
    <w:rsid w:val="00040BE4"/>
    <w:rsid w:val="000549E3"/>
    <w:rsid w:val="00055C8A"/>
    <w:rsid w:val="00071E6A"/>
    <w:rsid w:val="00075709"/>
    <w:rsid w:val="00081523"/>
    <w:rsid w:val="000B4B45"/>
    <w:rsid w:val="000D40B3"/>
    <w:rsid w:val="000E27AE"/>
    <w:rsid w:val="00100727"/>
    <w:rsid w:val="0010473B"/>
    <w:rsid w:val="001259AF"/>
    <w:rsid w:val="00155FAF"/>
    <w:rsid w:val="00165FBD"/>
    <w:rsid w:val="00166484"/>
    <w:rsid w:val="001F6CB6"/>
    <w:rsid w:val="00206B0B"/>
    <w:rsid w:val="00206B78"/>
    <w:rsid w:val="00216EC8"/>
    <w:rsid w:val="00262749"/>
    <w:rsid w:val="00273F58"/>
    <w:rsid w:val="00294121"/>
    <w:rsid w:val="002C13DA"/>
    <w:rsid w:val="002D184D"/>
    <w:rsid w:val="002E2F50"/>
    <w:rsid w:val="0031395E"/>
    <w:rsid w:val="00331480"/>
    <w:rsid w:val="00341913"/>
    <w:rsid w:val="003665E9"/>
    <w:rsid w:val="00372E4E"/>
    <w:rsid w:val="0038476C"/>
    <w:rsid w:val="00387DF7"/>
    <w:rsid w:val="00390750"/>
    <w:rsid w:val="00393D64"/>
    <w:rsid w:val="003A44F6"/>
    <w:rsid w:val="003B74A7"/>
    <w:rsid w:val="003C1BCE"/>
    <w:rsid w:val="0041134A"/>
    <w:rsid w:val="00411F9E"/>
    <w:rsid w:val="00415DC8"/>
    <w:rsid w:val="004226CD"/>
    <w:rsid w:val="00422A3A"/>
    <w:rsid w:val="004247B7"/>
    <w:rsid w:val="0043319C"/>
    <w:rsid w:val="00446F52"/>
    <w:rsid w:val="00447E1D"/>
    <w:rsid w:val="0046106A"/>
    <w:rsid w:val="004809F3"/>
    <w:rsid w:val="00487D6A"/>
    <w:rsid w:val="004B1DCB"/>
    <w:rsid w:val="004F707E"/>
    <w:rsid w:val="005104FF"/>
    <w:rsid w:val="005106E1"/>
    <w:rsid w:val="00516F67"/>
    <w:rsid w:val="00524D4F"/>
    <w:rsid w:val="005336DA"/>
    <w:rsid w:val="00550181"/>
    <w:rsid w:val="0057025F"/>
    <w:rsid w:val="00585F01"/>
    <w:rsid w:val="0059381E"/>
    <w:rsid w:val="00596E97"/>
    <w:rsid w:val="005A20E0"/>
    <w:rsid w:val="005B59F1"/>
    <w:rsid w:val="005B6E37"/>
    <w:rsid w:val="005C0041"/>
    <w:rsid w:val="005C7DC7"/>
    <w:rsid w:val="005D209A"/>
    <w:rsid w:val="005D592B"/>
    <w:rsid w:val="005F2709"/>
    <w:rsid w:val="005F6F96"/>
    <w:rsid w:val="006020E7"/>
    <w:rsid w:val="00605AFA"/>
    <w:rsid w:val="0061535C"/>
    <w:rsid w:val="00615D1D"/>
    <w:rsid w:val="00626AE3"/>
    <w:rsid w:val="00642E1E"/>
    <w:rsid w:val="00643367"/>
    <w:rsid w:val="0064609C"/>
    <w:rsid w:val="00674B35"/>
    <w:rsid w:val="00683E52"/>
    <w:rsid w:val="006A5FAD"/>
    <w:rsid w:val="006B1A94"/>
    <w:rsid w:val="006E2C38"/>
    <w:rsid w:val="006E4F98"/>
    <w:rsid w:val="006F1315"/>
    <w:rsid w:val="006F2C0F"/>
    <w:rsid w:val="00700562"/>
    <w:rsid w:val="00721A80"/>
    <w:rsid w:val="00722CAF"/>
    <w:rsid w:val="0073348C"/>
    <w:rsid w:val="00735988"/>
    <w:rsid w:val="007507A7"/>
    <w:rsid w:val="00767CFA"/>
    <w:rsid w:val="00780DEB"/>
    <w:rsid w:val="007C6B69"/>
    <w:rsid w:val="007D03FC"/>
    <w:rsid w:val="007E0BFC"/>
    <w:rsid w:val="00801D7B"/>
    <w:rsid w:val="00821740"/>
    <w:rsid w:val="008248B8"/>
    <w:rsid w:val="00827E45"/>
    <w:rsid w:val="00837ADD"/>
    <w:rsid w:val="00861DA9"/>
    <w:rsid w:val="00894578"/>
    <w:rsid w:val="008A2D93"/>
    <w:rsid w:val="008B4585"/>
    <w:rsid w:val="008F1AB5"/>
    <w:rsid w:val="008F1AD4"/>
    <w:rsid w:val="00906D23"/>
    <w:rsid w:val="00924B88"/>
    <w:rsid w:val="00931166"/>
    <w:rsid w:val="00934A84"/>
    <w:rsid w:val="00950C29"/>
    <w:rsid w:val="00960241"/>
    <w:rsid w:val="0096495A"/>
    <w:rsid w:val="009965F4"/>
    <w:rsid w:val="009A3FD9"/>
    <w:rsid w:val="009A61CB"/>
    <w:rsid w:val="009B1CA5"/>
    <w:rsid w:val="009D166D"/>
    <w:rsid w:val="009F2044"/>
    <w:rsid w:val="00A11E08"/>
    <w:rsid w:val="00A1717C"/>
    <w:rsid w:val="00A37C54"/>
    <w:rsid w:val="00A41C63"/>
    <w:rsid w:val="00A42D5B"/>
    <w:rsid w:val="00A526F4"/>
    <w:rsid w:val="00A557D1"/>
    <w:rsid w:val="00A62C8B"/>
    <w:rsid w:val="00A67725"/>
    <w:rsid w:val="00AB42B6"/>
    <w:rsid w:val="00AB4652"/>
    <w:rsid w:val="00AC1AE4"/>
    <w:rsid w:val="00AC6AB7"/>
    <w:rsid w:val="00AE5078"/>
    <w:rsid w:val="00AE5CE6"/>
    <w:rsid w:val="00B00825"/>
    <w:rsid w:val="00B07D93"/>
    <w:rsid w:val="00B35894"/>
    <w:rsid w:val="00B4722D"/>
    <w:rsid w:val="00B53388"/>
    <w:rsid w:val="00B669D9"/>
    <w:rsid w:val="00B801D6"/>
    <w:rsid w:val="00BA7677"/>
    <w:rsid w:val="00BD0986"/>
    <w:rsid w:val="00BE4D8C"/>
    <w:rsid w:val="00BF1D71"/>
    <w:rsid w:val="00C126BB"/>
    <w:rsid w:val="00C200B3"/>
    <w:rsid w:val="00C21EA5"/>
    <w:rsid w:val="00C2456A"/>
    <w:rsid w:val="00C51DE3"/>
    <w:rsid w:val="00C66D31"/>
    <w:rsid w:val="00C947AF"/>
    <w:rsid w:val="00CE51F7"/>
    <w:rsid w:val="00CF5EF5"/>
    <w:rsid w:val="00D0654E"/>
    <w:rsid w:val="00D07063"/>
    <w:rsid w:val="00D16CD7"/>
    <w:rsid w:val="00D20799"/>
    <w:rsid w:val="00D209CD"/>
    <w:rsid w:val="00D300CA"/>
    <w:rsid w:val="00D41E47"/>
    <w:rsid w:val="00D42F5F"/>
    <w:rsid w:val="00D45942"/>
    <w:rsid w:val="00D555A7"/>
    <w:rsid w:val="00D67F0B"/>
    <w:rsid w:val="00D80F50"/>
    <w:rsid w:val="00D870F2"/>
    <w:rsid w:val="00DA2CC9"/>
    <w:rsid w:val="00DA77E4"/>
    <w:rsid w:val="00DD570C"/>
    <w:rsid w:val="00DF78BC"/>
    <w:rsid w:val="00E04D45"/>
    <w:rsid w:val="00E13F7A"/>
    <w:rsid w:val="00E4502F"/>
    <w:rsid w:val="00E53DDF"/>
    <w:rsid w:val="00E546BC"/>
    <w:rsid w:val="00E8109F"/>
    <w:rsid w:val="00E85096"/>
    <w:rsid w:val="00E86CA4"/>
    <w:rsid w:val="00E90BC8"/>
    <w:rsid w:val="00EB4BF9"/>
    <w:rsid w:val="00EB4D66"/>
    <w:rsid w:val="00EC0493"/>
    <w:rsid w:val="00EC1CFF"/>
    <w:rsid w:val="00EC34C4"/>
    <w:rsid w:val="00F1467A"/>
    <w:rsid w:val="00F22DD1"/>
    <w:rsid w:val="00F52D98"/>
    <w:rsid w:val="00F66D44"/>
    <w:rsid w:val="00F84ED2"/>
    <w:rsid w:val="00F87D9C"/>
    <w:rsid w:val="00FD2C84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EE30"/>
  <w15:chartTrackingRefBased/>
  <w15:docId w15:val="{A377D4B6-19C2-40AA-A118-03FECD7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6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ip.org.au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aip.org.au/CMM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M-Wagga@aip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Finlayson</dc:creator>
  <cp:keywords/>
  <dc:description/>
  <cp:lastModifiedBy>RULE, Kirrily</cp:lastModifiedBy>
  <cp:revision>2</cp:revision>
  <dcterms:created xsi:type="dcterms:W3CDTF">2022-08-17T23:02:00Z</dcterms:created>
  <dcterms:modified xsi:type="dcterms:W3CDTF">2022-08-17T23:02:00Z</dcterms:modified>
</cp:coreProperties>
</file>